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14FF3" w14:textId="786E99DB" w:rsidR="00FF3A4B" w:rsidRPr="00C22595" w:rsidRDefault="00FF3A4B" w:rsidP="00FF3A4B">
      <w:pPr>
        <w:rPr>
          <w:b/>
          <w:sz w:val="22"/>
          <w:szCs w:val="22"/>
        </w:rPr>
      </w:pPr>
      <w:r w:rsidRPr="00C22595">
        <w:rPr>
          <w:b/>
          <w:sz w:val="22"/>
          <w:szCs w:val="22"/>
        </w:rPr>
        <w:t>Toby Gordon, Sc.D.</w:t>
      </w:r>
    </w:p>
    <w:p w14:paraId="46116F14" w14:textId="77777777" w:rsidR="00FF3A4B" w:rsidRPr="00C22595" w:rsidRDefault="00FF3A4B" w:rsidP="00FF3A4B">
      <w:pPr>
        <w:rPr>
          <w:b/>
          <w:sz w:val="22"/>
          <w:szCs w:val="22"/>
        </w:rPr>
      </w:pPr>
    </w:p>
    <w:p w14:paraId="7EE69FB9" w14:textId="5CC12328" w:rsidR="00FF3A4B" w:rsidRPr="00C22595" w:rsidRDefault="00FF3A4B" w:rsidP="00FF3A4B">
      <w:pPr>
        <w:rPr>
          <w:sz w:val="22"/>
          <w:szCs w:val="22"/>
        </w:rPr>
      </w:pPr>
      <w:r w:rsidRPr="00C22595">
        <w:rPr>
          <w:sz w:val="22"/>
          <w:szCs w:val="22"/>
        </w:rPr>
        <w:t>Johns Hopkins Carey Business School</w:t>
      </w:r>
    </w:p>
    <w:p w14:paraId="53B0E212" w14:textId="4CBF59A0" w:rsidR="00567CED" w:rsidRPr="00C22595" w:rsidRDefault="00567CED" w:rsidP="00567CED">
      <w:pPr>
        <w:rPr>
          <w:color w:val="000000" w:themeColor="text1"/>
          <w:sz w:val="22"/>
          <w:szCs w:val="22"/>
        </w:rPr>
      </w:pPr>
      <w:r w:rsidRPr="00C22595">
        <w:rPr>
          <w:color w:val="000000" w:themeColor="text1"/>
          <w:sz w:val="22"/>
          <w:szCs w:val="22"/>
        </w:rPr>
        <w:t xml:space="preserve">100 International Drive </w:t>
      </w:r>
    </w:p>
    <w:p w14:paraId="43DDB2BE" w14:textId="77777777" w:rsidR="00567CED" w:rsidRPr="00C22595" w:rsidRDefault="00567CED" w:rsidP="00567CED">
      <w:pPr>
        <w:rPr>
          <w:color w:val="000000" w:themeColor="text1"/>
          <w:sz w:val="22"/>
          <w:szCs w:val="22"/>
        </w:rPr>
      </w:pPr>
      <w:r w:rsidRPr="00C22595">
        <w:rPr>
          <w:color w:val="000000" w:themeColor="text1"/>
          <w:sz w:val="22"/>
          <w:szCs w:val="22"/>
        </w:rPr>
        <w:t>Baltimore, MD 21202</w:t>
      </w:r>
    </w:p>
    <w:p w14:paraId="2B1EF393" w14:textId="77777777" w:rsidR="00567CED" w:rsidRPr="00C22595" w:rsidRDefault="008A4155" w:rsidP="00567CED">
      <w:pPr>
        <w:rPr>
          <w:color w:val="000000" w:themeColor="text1"/>
          <w:sz w:val="22"/>
          <w:szCs w:val="22"/>
        </w:rPr>
      </w:pPr>
      <w:r w:rsidRPr="00C22595">
        <w:rPr>
          <w:color w:val="000000" w:themeColor="text1"/>
          <w:sz w:val="22"/>
          <w:szCs w:val="22"/>
        </w:rPr>
        <w:t>Office:</w:t>
      </w:r>
      <w:r w:rsidRPr="00C22595">
        <w:rPr>
          <w:color w:val="000000" w:themeColor="text1"/>
          <w:sz w:val="22"/>
          <w:szCs w:val="22"/>
        </w:rPr>
        <w:tab/>
      </w:r>
      <w:r w:rsidR="00567CED" w:rsidRPr="00C22595">
        <w:rPr>
          <w:color w:val="000000" w:themeColor="text1"/>
          <w:sz w:val="22"/>
          <w:szCs w:val="22"/>
        </w:rPr>
        <w:t>(410) 234-9432</w:t>
      </w:r>
      <w:r w:rsidR="00567CED" w:rsidRPr="00C22595">
        <w:rPr>
          <w:color w:val="000000" w:themeColor="text1"/>
          <w:sz w:val="22"/>
          <w:szCs w:val="22"/>
        </w:rPr>
        <w:tab/>
      </w:r>
      <w:r w:rsidR="00567CED" w:rsidRPr="00C22595">
        <w:rPr>
          <w:color w:val="000000" w:themeColor="text1"/>
          <w:sz w:val="22"/>
          <w:szCs w:val="22"/>
        </w:rPr>
        <w:tab/>
      </w:r>
      <w:r w:rsidR="00567CED" w:rsidRPr="00C22595">
        <w:rPr>
          <w:color w:val="000000" w:themeColor="text1"/>
          <w:sz w:val="22"/>
          <w:szCs w:val="22"/>
        </w:rPr>
        <w:tab/>
      </w:r>
      <w:r w:rsidR="00567CED" w:rsidRPr="00C22595">
        <w:rPr>
          <w:color w:val="000000" w:themeColor="text1"/>
          <w:sz w:val="22"/>
          <w:szCs w:val="22"/>
        </w:rPr>
        <w:tab/>
      </w:r>
      <w:r w:rsidR="00567CED" w:rsidRPr="00C22595">
        <w:rPr>
          <w:color w:val="000000" w:themeColor="text1"/>
          <w:sz w:val="22"/>
          <w:szCs w:val="22"/>
        </w:rPr>
        <w:tab/>
        <w:t xml:space="preserve"> </w:t>
      </w:r>
      <w:r w:rsidR="00567CED" w:rsidRPr="00C22595">
        <w:rPr>
          <w:color w:val="000000" w:themeColor="text1"/>
          <w:sz w:val="22"/>
          <w:szCs w:val="22"/>
        </w:rPr>
        <w:tab/>
      </w:r>
      <w:r w:rsidR="00567CED" w:rsidRPr="00C22595">
        <w:rPr>
          <w:color w:val="000000" w:themeColor="text1"/>
          <w:sz w:val="22"/>
          <w:szCs w:val="22"/>
        </w:rPr>
        <w:tab/>
      </w:r>
      <w:r w:rsidR="00567CED" w:rsidRPr="00C22595">
        <w:rPr>
          <w:color w:val="000000" w:themeColor="text1"/>
          <w:sz w:val="22"/>
          <w:szCs w:val="22"/>
        </w:rPr>
        <w:tab/>
      </w:r>
    </w:p>
    <w:p w14:paraId="5D730BFE" w14:textId="77777777" w:rsidR="00567CED" w:rsidRPr="00C22595" w:rsidRDefault="008A4155" w:rsidP="00567CED">
      <w:pPr>
        <w:rPr>
          <w:color w:val="000000" w:themeColor="text1"/>
          <w:sz w:val="22"/>
          <w:szCs w:val="22"/>
        </w:rPr>
      </w:pPr>
      <w:r w:rsidRPr="00C22595">
        <w:rPr>
          <w:color w:val="000000" w:themeColor="text1"/>
          <w:sz w:val="22"/>
          <w:szCs w:val="22"/>
        </w:rPr>
        <w:t xml:space="preserve">E-mail: </w:t>
      </w:r>
      <w:hyperlink r:id="rId7" w:history="1">
        <w:r w:rsidR="00567CED" w:rsidRPr="00C22595">
          <w:rPr>
            <w:color w:val="000000" w:themeColor="text1"/>
            <w:sz w:val="22"/>
            <w:szCs w:val="22"/>
          </w:rPr>
          <w:t>tgordon@jhu.edu</w:t>
        </w:r>
      </w:hyperlink>
    </w:p>
    <w:p w14:paraId="219FF4F4" w14:textId="77777777" w:rsidR="00567CED" w:rsidRPr="00C22595" w:rsidRDefault="00567CED" w:rsidP="00567CED">
      <w:pPr>
        <w:rPr>
          <w:color w:val="000000" w:themeColor="text1"/>
          <w:sz w:val="22"/>
          <w:szCs w:val="22"/>
        </w:rPr>
      </w:pPr>
    </w:p>
    <w:p w14:paraId="1084FAC7" w14:textId="07E8666F" w:rsidR="00D83BD1" w:rsidRPr="00C22595" w:rsidRDefault="006213A2" w:rsidP="00567CED">
      <w:pPr>
        <w:rPr>
          <w:b/>
          <w:color w:val="000000" w:themeColor="text1"/>
          <w:sz w:val="22"/>
          <w:szCs w:val="22"/>
        </w:rPr>
      </w:pPr>
      <w:r w:rsidRPr="00C22595">
        <w:rPr>
          <w:b/>
          <w:color w:val="000000" w:themeColor="text1"/>
          <w:sz w:val="22"/>
          <w:szCs w:val="22"/>
        </w:rPr>
        <w:t>ACADEMIC APPOINTMENTS</w:t>
      </w:r>
    </w:p>
    <w:p w14:paraId="3F214335" w14:textId="7A1C1C78" w:rsidR="00055341" w:rsidRPr="00C22595" w:rsidRDefault="00055341" w:rsidP="00567CED">
      <w:pPr>
        <w:rPr>
          <w:b/>
          <w:color w:val="000000" w:themeColor="text1"/>
          <w:sz w:val="22"/>
          <w:szCs w:val="22"/>
        </w:rPr>
      </w:pPr>
    </w:p>
    <w:p w14:paraId="3FBE3244" w14:textId="5DE95EDB" w:rsidR="00FF3A4B" w:rsidRPr="00C22595" w:rsidRDefault="006E6172" w:rsidP="00055341">
      <w:pPr>
        <w:rPr>
          <w:b/>
          <w:color w:val="000000" w:themeColor="text1"/>
          <w:sz w:val="22"/>
          <w:szCs w:val="22"/>
        </w:rPr>
      </w:pPr>
      <w:r w:rsidRPr="00C22595">
        <w:rPr>
          <w:b/>
          <w:color w:val="000000" w:themeColor="text1"/>
          <w:sz w:val="22"/>
          <w:szCs w:val="22"/>
        </w:rPr>
        <w:t>The Johns Hopkins University</w:t>
      </w:r>
    </w:p>
    <w:p w14:paraId="5CE8D4D8" w14:textId="77777777" w:rsidR="001127D0" w:rsidRPr="00C22595" w:rsidRDefault="001127D0" w:rsidP="00055341">
      <w:pPr>
        <w:rPr>
          <w:color w:val="000000" w:themeColor="text1"/>
          <w:sz w:val="22"/>
          <w:szCs w:val="22"/>
        </w:rPr>
      </w:pPr>
    </w:p>
    <w:p w14:paraId="08426C05" w14:textId="6B3A41C6" w:rsidR="00AD72E8" w:rsidRPr="00C22595" w:rsidRDefault="006E6172" w:rsidP="00055341">
      <w:pPr>
        <w:rPr>
          <w:i/>
          <w:color w:val="000000" w:themeColor="text1"/>
          <w:sz w:val="22"/>
          <w:szCs w:val="22"/>
        </w:rPr>
      </w:pPr>
      <w:r w:rsidRPr="00C22595">
        <w:rPr>
          <w:i/>
          <w:color w:val="000000" w:themeColor="text1"/>
          <w:sz w:val="22"/>
          <w:szCs w:val="22"/>
        </w:rPr>
        <w:t>Carey Business School</w:t>
      </w:r>
    </w:p>
    <w:p w14:paraId="07AED9E3" w14:textId="1A8D75AF" w:rsidR="00055341" w:rsidRPr="00C22595" w:rsidRDefault="00055341" w:rsidP="00055341">
      <w:pPr>
        <w:tabs>
          <w:tab w:val="left" w:pos="2160"/>
          <w:tab w:val="left" w:pos="2610"/>
        </w:tabs>
        <w:ind w:left="2610" w:hanging="2610"/>
        <w:rPr>
          <w:color w:val="000000" w:themeColor="text1"/>
          <w:sz w:val="22"/>
          <w:szCs w:val="22"/>
        </w:rPr>
      </w:pPr>
      <w:r w:rsidRPr="00C22595">
        <w:rPr>
          <w:color w:val="000000" w:themeColor="text1"/>
          <w:sz w:val="22"/>
          <w:szCs w:val="22"/>
        </w:rPr>
        <w:t>2010-present</w:t>
      </w:r>
      <w:r w:rsidRPr="00C22595">
        <w:rPr>
          <w:color w:val="000000" w:themeColor="text1"/>
          <w:sz w:val="22"/>
          <w:szCs w:val="22"/>
        </w:rPr>
        <w:tab/>
        <w:t>Associate Professor</w:t>
      </w:r>
    </w:p>
    <w:p w14:paraId="3FE87744" w14:textId="77777777" w:rsidR="00B61796" w:rsidRPr="00C22595" w:rsidRDefault="00B61796" w:rsidP="00055341">
      <w:pPr>
        <w:tabs>
          <w:tab w:val="left" w:pos="2160"/>
          <w:tab w:val="left" w:pos="2610"/>
        </w:tabs>
        <w:ind w:left="2610" w:hanging="2610"/>
        <w:rPr>
          <w:color w:val="000000" w:themeColor="text1"/>
          <w:sz w:val="22"/>
          <w:szCs w:val="22"/>
        </w:rPr>
      </w:pPr>
    </w:p>
    <w:p w14:paraId="35EC5ADA" w14:textId="77777777" w:rsidR="006E6172" w:rsidRPr="00C22595" w:rsidRDefault="006E6172" w:rsidP="006E6172">
      <w:pPr>
        <w:tabs>
          <w:tab w:val="left" w:pos="1440"/>
        </w:tabs>
        <w:ind w:left="1440" w:hanging="1440"/>
        <w:rPr>
          <w:color w:val="000000" w:themeColor="text1"/>
          <w:sz w:val="22"/>
          <w:szCs w:val="22"/>
        </w:rPr>
      </w:pPr>
      <w:r w:rsidRPr="00C22595">
        <w:rPr>
          <w:color w:val="000000" w:themeColor="text1"/>
          <w:sz w:val="22"/>
          <w:szCs w:val="22"/>
        </w:rPr>
        <w:t>1996-2009</w:t>
      </w:r>
      <w:r w:rsidRPr="00C22595">
        <w:rPr>
          <w:color w:val="000000" w:themeColor="text1"/>
          <w:sz w:val="22"/>
          <w:szCs w:val="22"/>
        </w:rPr>
        <w:tab/>
      </w:r>
      <w:r w:rsidRPr="00C22595">
        <w:rPr>
          <w:color w:val="000000" w:themeColor="text1"/>
          <w:sz w:val="22"/>
          <w:szCs w:val="22"/>
        </w:rPr>
        <w:tab/>
        <w:t>Adjunct Faculty</w:t>
      </w:r>
    </w:p>
    <w:p w14:paraId="4766214E" w14:textId="77777777" w:rsidR="006E6172" w:rsidRPr="00C22595" w:rsidRDefault="006E6172" w:rsidP="006E6172">
      <w:pPr>
        <w:ind w:left="2160"/>
        <w:rPr>
          <w:color w:val="000000" w:themeColor="text1"/>
          <w:sz w:val="22"/>
          <w:szCs w:val="22"/>
        </w:rPr>
      </w:pPr>
      <w:r w:rsidRPr="00C22595">
        <w:rPr>
          <w:color w:val="000000" w:themeColor="text1"/>
          <w:sz w:val="22"/>
          <w:szCs w:val="22"/>
        </w:rPr>
        <w:t>School of Professional Studies in Business &amp; Education</w:t>
      </w:r>
    </w:p>
    <w:p w14:paraId="34188B72" w14:textId="77777777" w:rsidR="006E6172" w:rsidRPr="00C22595" w:rsidRDefault="006E6172" w:rsidP="006E6172">
      <w:pPr>
        <w:ind w:left="2160"/>
        <w:rPr>
          <w:color w:val="000000" w:themeColor="text1"/>
          <w:sz w:val="22"/>
          <w:szCs w:val="22"/>
        </w:rPr>
      </w:pPr>
      <w:r w:rsidRPr="00C22595">
        <w:rPr>
          <w:color w:val="000000" w:themeColor="text1"/>
          <w:sz w:val="22"/>
          <w:szCs w:val="22"/>
        </w:rPr>
        <w:t>The Johns Hopkins University</w:t>
      </w:r>
    </w:p>
    <w:p w14:paraId="59E999AD" w14:textId="20FC20E8" w:rsidR="00055341" w:rsidRPr="00C22595" w:rsidRDefault="00055341" w:rsidP="00055341">
      <w:pPr>
        <w:tabs>
          <w:tab w:val="left" w:pos="2160"/>
          <w:tab w:val="left" w:pos="2610"/>
        </w:tabs>
        <w:ind w:left="2610" w:hanging="2610"/>
        <w:rPr>
          <w:color w:val="000000" w:themeColor="text1"/>
          <w:sz w:val="22"/>
          <w:szCs w:val="22"/>
        </w:rPr>
      </w:pPr>
      <w:r w:rsidRPr="00C22595">
        <w:rPr>
          <w:color w:val="000000" w:themeColor="text1"/>
          <w:sz w:val="22"/>
          <w:szCs w:val="22"/>
        </w:rPr>
        <w:tab/>
      </w:r>
    </w:p>
    <w:p w14:paraId="05EFF8F1" w14:textId="34FA4AEE" w:rsidR="00AD72E8" w:rsidRPr="00C22595" w:rsidRDefault="006E6172" w:rsidP="006E6172">
      <w:pPr>
        <w:pStyle w:val="Header"/>
        <w:tabs>
          <w:tab w:val="clear" w:pos="4320"/>
          <w:tab w:val="clear" w:pos="8640"/>
          <w:tab w:val="left" w:pos="2160"/>
          <w:tab w:val="left" w:pos="2610"/>
        </w:tabs>
        <w:rPr>
          <w:i/>
          <w:color w:val="000000" w:themeColor="text1"/>
          <w:sz w:val="22"/>
          <w:szCs w:val="22"/>
        </w:rPr>
      </w:pPr>
      <w:r w:rsidRPr="00C22595">
        <w:rPr>
          <w:i/>
          <w:color w:val="000000" w:themeColor="text1"/>
          <w:sz w:val="22"/>
          <w:szCs w:val="22"/>
        </w:rPr>
        <w:t>School of Medicine</w:t>
      </w:r>
      <w:r w:rsidR="00FF3A4B" w:rsidRPr="00C22595">
        <w:rPr>
          <w:i/>
          <w:color w:val="000000" w:themeColor="text1"/>
          <w:sz w:val="22"/>
          <w:szCs w:val="22"/>
        </w:rPr>
        <w:t xml:space="preserve">, </w:t>
      </w:r>
      <w:r w:rsidRPr="00C22595">
        <w:rPr>
          <w:i/>
          <w:color w:val="000000" w:themeColor="text1"/>
          <w:sz w:val="22"/>
          <w:szCs w:val="22"/>
        </w:rPr>
        <w:t>Department of Surgery</w:t>
      </w:r>
    </w:p>
    <w:p w14:paraId="1E1CE38B" w14:textId="54344A7D" w:rsidR="00055341" w:rsidRPr="00C22595" w:rsidRDefault="00055341" w:rsidP="00055341">
      <w:pPr>
        <w:pStyle w:val="Header"/>
        <w:tabs>
          <w:tab w:val="clear" w:pos="4320"/>
          <w:tab w:val="clear" w:pos="8640"/>
          <w:tab w:val="left" w:pos="2160"/>
          <w:tab w:val="left" w:pos="2610"/>
        </w:tabs>
        <w:rPr>
          <w:color w:val="000000" w:themeColor="text1"/>
          <w:sz w:val="22"/>
          <w:szCs w:val="22"/>
        </w:rPr>
      </w:pPr>
      <w:r w:rsidRPr="00C22595">
        <w:rPr>
          <w:color w:val="000000" w:themeColor="text1"/>
          <w:sz w:val="22"/>
          <w:szCs w:val="22"/>
        </w:rPr>
        <w:t>1995</w:t>
      </w:r>
      <w:r w:rsidRPr="00C22595">
        <w:rPr>
          <w:smallCaps/>
          <w:color w:val="000000" w:themeColor="text1"/>
          <w:sz w:val="22"/>
          <w:szCs w:val="22"/>
        </w:rPr>
        <w:t>-</w:t>
      </w:r>
      <w:r w:rsidRPr="00C22595">
        <w:rPr>
          <w:color w:val="000000" w:themeColor="text1"/>
          <w:sz w:val="22"/>
          <w:szCs w:val="22"/>
        </w:rPr>
        <w:t>present</w:t>
      </w:r>
      <w:r w:rsidRPr="00C22595">
        <w:rPr>
          <w:color w:val="000000" w:themeColor="text1"/>
          <w:sz w:val="22"/>
          <w:szCs w:val="22"/>
        </w:rPr>
        <w:tab/>
        <w:t xml:space="preserve">Associate Professor </w:t>
      </w:r>
      <w:r w:rsidR="006E6172" w:rsidRPr="00C22595">
        <w:rPr>
          <w:color w:val="000000" w:themeColor="text1"/>
          <w:sz w:val="22"/>
          <w:szCs w:val="22"/>
        </w:rPr>
        <w:t xml:space="preserve">(Joint Appointment) </w:t>
      </w:r>
    </w:p>
    <w:p w14:paraId="751A6EA1" w14:textId="77777777" w:rsidR="00B61796" w:rsidRPr="00C22595" w:rsidRDefault="00B61796" w:rsidP="00055341">
      <w:pPr>
        <w:pStyle w:val="Header"/>
        <w:tabs>
          <w:tab w:val="clear" w:pos="4320"/>
          <w:tab w:val="clear" w:pos="8640"/>
          <w:tab w:val="left" w:pos="2160"/>
          <w:tab w:val="left" w:pos="2610"/>
        </w:tabs>
        <w:rPr>
          <w:color w:val="000000" w:themeColor="text1"/>
          <w:sz w:val="22"/>
          <w:szCs w:val="22"/>
        </w:rPr>
      </w:pPr>
    </w:p>
    <w:p w14:paraId="3A2CFAB4" w14:textId="6A9A8DC6" w:rsidR="006E6172" w:rsidRPr="00C22595" w:rsidRDefault="006E6172" w:rsidP="00055341">
      <w:pPr>
        <w:pStyle w:val="Header"/>
        <w:tabs>
          <w:tab w:val="clear" w:pos="4320"/>
          <w:tab w:val="clear" w:pos="8640"/>
          <w:tab w:val="left" w:pos="2160"/>
          <w:tab w:val="left" w:pos="2610"/>
        </w:tabs>
        <w:rPr>
          <w:color w:val="000000" w:themeColor="text1"/>
          <w:sz w:val="22"/>
          <w:szCs w:val="22"/>
        </w:rPr>
      </w:pPr>
      <w:r w:rsidRPr="00C22595">
        <w:rPr>
          <w:color w:val="000000" w:themeColor="text1"/>
          <w:sz w:val="22"/>
          <w:szCs w:val="22"/>
        </w:rPr>
        <w:t>1988-1995</w:t>
      </w:r>
      <w:r w:rsidRPr="00C22595">
        <w:rPr>
          <w:color w:val="000000" w:themeColor="text1"/>
          <w:sz w:val="22"/>
          <w:szCs w:val="22"/>
        </w:rPr>
        <w:tab/>
        <w:t xml:space="preserve">Assistant Professor  </w:t>
      </w:r>
    </w:p>
    <w:p w14:paraId="2D90452F" w14:textId="55581971" w:rsidR="006E6172" w:rsidRPr="00C22595" w:rsidRDefault="006E6172" w:rsidP="00055341">
      <w:pPr>
        <w:pStyle w:val="Header"/>
        <w:tabs>
          <w:tab w:val="clear" w:pos="4320"/>
          <w:tab w:val="clear" w:pos="8640"/>
          <w:tab w:val="left" w:pos="2160"/>
          <w:tab w:val="left" w:pos="2610"/>
        </w:tabs>
        <w:rPr>
          <w:color w:val="000000" w:themeColor="text1"/>
          <w:sz w:val="22"/>
          <w:szCs w:val="22"/>
        </w:rPr>
      </w:pPr>
    </w:p>
    <w:p w14:paraId="16F27BFA" w14:textId="01196C00" w:rsidR="00AD72E8" w:rsidRPr="00C22595" w:rsidRDefault="00FF3A4B" w:rsidP="001127D0">
      <w:pPr>
        <w:pStyle w:val="List"/>
        <w:tabs>
          <w:tab w:val="left" w:pos="1440"/>
          <w:tab w:val="left" w:pos="2160"/>
          <w:tab w:val="left" w:pos="2880"/>
          <w:tab w:val="left" w:pos="3600"/>
        </w:tabs>
        <w:rPr>
          <w:i/>
          <w:color w:val="000000" w:themeColor="text1"/>
          <w:sz w:val="22"/>
          <w:szCs w:val="22"/>
        </w:rPr>
      </w:pPr>
      <w:r w:rsidRPr="00C22595">
        <w:rPr>
          <w:i/>
          <w:color w:val="000000" w:themeColor="text1"/>
          <w:sz w:val="22"/>
          <w:szCs w:val="22"/>
        </w:rPr>
        <w:t>School of Medicine, Department of Anesthesiology &amp; Critical Care Medicine</w:t>
      </w:r>
    </w:p>
    <w:p w14:paraId="4F9F51E1" w14:textId="77777777" w:rsidR="00FF3A4B" w:rsidRPr="00C22595" w:rsidRDefault="00FF3A4B" w:rsidP="00FF3A4B">
      <w:pPr>
        <w:pStyle w:val="List"/>
        <w:numPr>
          <w:ilvl w:val="1"/>
          <w:numId w:val="22"/>
        </w:numPr>
        <w:tabs>
          <w:tab w:val="clear" w:pos="2610"/>
          <w:tab w:val="left" w:pos="1440"/>
          <w:tab w:val="left" w:pos="2160"/>
          <w:tab w:val="left" w:pos="2880"/>
          <w:tab w:val="left" w:pos="3600"/>
        </w:tabs>
        <w:rPr>
          <w:color w:val="000000" w:themeColor="text1"/>
          <w:sz w:val="22"/>
          <w:szCs w:val="22"/>
        </w:rPr>
      </w:pPr>
      <w:r w:rsidRPr="00C22595">
        <w:rPr>
          <w:color w:val="000000" w:themeColor="text1"/>
          <w:sz w:val="22"/>
          <w:szCs w:val="22"/>
        </w:rPr>
        <w:t xml:space="preserve">            Instructor</w:t>
      </w:r>
      <w:r w:rsidRPr="00C22595">
        <w:rPr>
          <w:color w:val="000000" w:themeColor="text1"/>
          <w:sz w:val="22"/>
          <w:szCs w:val="22"/>
        </w:rPr>
        <w:tab/>
      </w:r>
    </w:p>
    <w:p w14:paraId="2FD4E6CF" w14:textId="77777777" w:rsidR="00FF3A4B" w:rsidRPr="00C22595" w:rsidRDefault="00FF3A4B" w:rsidP="00055341">
      <w:pPr>
        <w:pStyle w:val="Header"/>
        <w:tabs>
          <w:tab w:val="clear" w:pos="4320"/>
          <w:tab w:val="clear" w:pos="8640"/>
          <w:tab w:val="left" w:pos="2160"/>
          <w:tab w:val="left" w:pos="2610"/>
        </w:tabs>
        <w:rPr>
          <w:color w:val="000000" w:themeColor="text1"/>
          <w:sz w:val="22"/>
          <w:szCs w:val="22"/>
        </w:rPr>
      </w:pPr>
    </w:p>
    <w:p w14:paraId="3C96CC18" w14:textId="4750DFD1" w:rsidR="00AD72E8" w:rsidRPr="00C22595" w:rsidRDefault="006E6172" w:rsidP="006E6172">
      <w:pPr>
        <w:tabs>
          <w:tab w:val="left" w:pos="2160"/>
          <w:tab w:val="left" w:pos="2610"/>
        </w:tabs>
        <w:rPr>
          <w:i/>
          <w:color w:val="000000" w:themeColor="text1"/>
          <w:sz w:val="22"/>
          <w:szCs w:val="22"/>
        </w:rPr>
      </w:pPr>
      <w:r w:rsidRPr="00C22595">
        <w:rPr>
          <w:i/>
          <w:color w:val="000000" w:themeColor="text1"/>
          <w:sz w:val="22"/>
          <w:szCs w:val="22"/>
        </w:rPr>
        <w:t>Bloomberg School of Public Health,</w:t>
      </w:r>
      <w:r w:rsidR="00054F22" w:rsidRPr="00C22595">
        <w:rPr>
          <w:i/>
          <w:color w:val="000000" w:themeColor="text1"/>
          <w:sz w:val="22"/>
          <w:szCs w:val="22"/>
        </w:rPr>
        <w:t xml:space="preserve"> </w:t>
      </w:r>
      <w:r w:rsidRPr="00C22595">
        <w:rPr>
          <w:i/>
          <w:color w:val="000000" w:themeColor="text1"/>
          <w:sz w:val="22"/>
          <w:szCs w:val="22"/>
        </w:rPr>
        <w:t>Department of Health Policy &amp; Management</w:t>
      </w:r>
    </w:p>
    <w:p w14:paraId="406FA5DB" w14:textId="121312CC" w:rsidR="006E6172" w:rsidRPr="00C22595" w:rsidRDefault="006E6172" w:rsidP="006E6172">
      <w:pPr>
        <w:pStyle w:val="Header"/>
        <w:tabs>
          <w:tab w:val="clear" w:pos="4320"/>
          <w:tab w:val="clear" w:pos="8640"/>
          <w:tab w:val="left" w:pos="2160"/>
          <w:tab w:val="left" w:pos="2610"/>
        </w:tabs>
        <w:rPr>
          <w:color w:val="000000" w:themeColor="text1"/>
          <w:sz w:val="22"/>
          <w:szCs w:val="22"/>
        </w:rPr>
      </w:pPr>
      <w:r w:rsidRPr="00C22595">
        <w:rPr>
          <w:color w:val="000000" w:themeColor="text1"/>
          <w:sz w:val="22"/>
          <w:szCs w:val="22"/>
        </w:rPr>
        <w:t>1995</w:t>
      </w:r>
      <w:r w:rsidRPr="00C22595">
        <w:rPr>
          <w:smallCaps/>
          <w:color w:val="000000" w:themeColor="text1"/>
          <w:sz w:val="22"/>
          <w:szCs w:val="22"/>
        </w:rPr>
        <w:t>-</w:t>
      </w:r>
      <w:r w:rsidRPr="00C22595">
        <w:rPr>
          <w:color w:val="000000" w:themeColor="text1"/>
          <w:sz w:val="22"/>
          <w:szCs w:val="22"/>
        </w:rPr>
        <w:t>present</w:t>
      </w:r>
      <w:r w:rsidR="00055341" w:rsidRPr="00C22595">
        <w:rPr>
          <w:color w:val="000000" w:themeColor="text1"/>
          <w:sz w:val="22"/>
          <w:szCs w:val="22"/>
        </w:rPr>
        <w:tab/>
      </w:r>
      <w:r w:rsidRPr="00C22595">
        <w:rPr>
          <w:color w:val="000000" w:themeColor="text1"/>
          <w:sz w:val="22"/>
          <w:szCs w:val="22"/>
        </w:rPr>
        <w:t xml:space="preserve">Associate Professor (Joint Appointment) </w:t>
      </w:r>
    </w:p>
    <w:p w14:paraId="00C4DCC7" w14:textId="77777777" w:rsidR="00B61796" w:rsidRPr="00C22595" w:rsidRDefault="00B61796" w:rsidP="006E6172">
      <w:pPr>
        <w:pStyle w:val="Header"/>
        <w:tabs>
          <w:tab w:val="clear" w:pos="4320"/>
          <w:tab w:val="clear" w:pos="8640"/>
          <w:tab w:val="left" w:pos="2160"/>
          <w:tab w:val="left" w:pos="2610"/>
        </w:tabs>
        <w:rPr>
          <w:color w:val="000000" w:themeColor="text1"/>
          <w:sz w:val="22"/>
          <w:szCs w:val="22"/>
        </w:rPr>
      </w:pPr>
    </w:p>
    <w:p w14:paraId="68530A7A" w14:textId="77777777" w:rsidR="006E6172" w:rsidRPr="00C22595" w:rsidRDefault="006E6172" w:rsidP="006E6172">
      <w:pPr>
        <w:pStyle w:val="Header"/>
        <w:tabs>
          <w:tab w:val="clear" w:pos="4320"/>
          <w:tab w:val="clear" w:pos="8640"/>
          <w:tab w:val="left" w:pos="2160"/>
          <w:tab w:val="left" w:pos="2610"/>
        </w:tabs>
        <w:rPr>
          <w:color w:val="000000" w:themeColor="text1"/>
          <w:sz w:val="22"/>
          <w:szCs w:val="22"/>
        </w:rPr>
      </w:pPr>
      <w:r w:rsidRPr="00C22595">
        <w:rPr>
          <w:color w:val="000000" w:themeColor="text1"/>
          <w:sz w:val="22"/>
          <w:szCs w:val="22"/>
        </w:rPr>
        <w:t>1988-1995</w:t>
      </w:r>
      <w:r w:rsidRPr="00C22595">
        <w:rPr>
          <w:color w:val="000000" w:themeColor="text1"/>
          <w:sz w:val="22"/>
          <w:szCs w:val="22"/>
        </w:rPr>
        <w:tab/>
        <w:t xml:space="preserve">Assistant Professor  </w:t>
      </w:r>
    </w:p>
    <w:p w14:paraId="4C9F687E" w14:textId="77777777" w:rsidR="00055341" w:rsidRPr="00C22595" w:rsidRDefault="00055341" w:rsidP="00FF3A4B">
      <w:pPr>
        <w:tabs>
          <w:tab w:val="left" w:pos="2160"/>
          <w:tab w:val="left" w:pos="2610"/>
        </w:tabs>
        <w:rPr>
          <w:color w:val="000000" w:themeColor="text1"/>
          <w:sz w:val="22"/>
          <w:szCs w:val="22"/>
        </w:rPr>
      </w:pPr>
    </w:p>
    <w:p w14:paraId="791E773E" w14:textId="04A72807" w:rsidR="00AD72E8" w:rsidRPr="00C22595" w:rsidRDefault="006E6172" w:rsidP="00055341">
      <w:pPr>
        <w:pStyle w:val="Header"/>
        <w:tabs>
          <w:tab w:val="clear" w:pos="4320"/>
          <w:tab w:val="clear" w:pos="8640"/>
        </w:tabs>
        <w:rPr>
          <w:i/>
          <w:color w:val="000000" w:themeColor="text1"/>
          <w:sz w:val="22"/>
          <w:szCs w:val="22"/>
        </w:rPr>
      </w:pPr>
      <w:r w:rsidRPr="00C22595">
        <w:rPr>
          <w:i/>
          <w:color w:val="000000" w:themeColor="text1"/>
          <w:sz w:val="22"/>
          <w:szCs w:val="22"/>
        </w:rPr>
        <w:t>Urban Health Institute</w:t>
      </w:r>
    </w:p>
    <w:p w14:paraId="4B011FDC" w14:textId="5F63CD7C" w:rsidR="00055341" w:rsidRPr="00C22595" w:rsidRDefault="00055341" w:rsidP="00055341">
      <w:pPr>
        <w:pStyle w:val="Header"/>
        <w:tabs>
          <w:tab w:val="clear" w:pos="4320"/>
          <w:tab w:val="clear" w:pos="8640"/>
        </w:tabs>
        <w:rPr>
          <w:color w:val="000000" w:themeColor="text1"/>
          <w:sz w:val="22"/>
          <w:szCs w:val="22"/>
        </w:rPr>
      </w:pPr>
      <w:r w:rsidRPr="00C22595">
        <w:rPr>
          <w:color w:val="000000" w:themeColor="text1"/>
          <w:sz w:val="22"/>
          <w:szCs w:val="22"/>
        </w:rPr>
        <w:t>2004-2006</w:t>
      </w:r>
      <w:r w:rsidRPr="00C22595">
        <w:rPr>
          <w:color w:val="000000" w:themeColor="text1"/>
          <w:sz w:val="22"/>
          <w:szCs w:val="22"/>
        </w:rPr>
        <w:tab/>
      </w:r>
      <w:r w:rsidRPr="00C22595">
        <w:rPr>
          <w:color w:val="000000" w:themeColor="text1"/>
          <w:sz w:val="22"/>
          <w:szCs w:val="22"/>
        </w:rPr>
        <w:tab/>
        <w:t>Senior Faculty Research Fellow</w:t>
      </w:r>
      <w:r w:rsidRPr="00C22595">
        <w:rPr>
          <w:color w:val="000000" w:themeColor="text1"/>
          <w:sz w:val="22"/>
          <w:szCs w:val="22"/>
        </w:rPr>
        <w:tab/>
      </w:r>
      <w:r w:rsidRPr="00C22595">
        <w:rPr>
          <w:color w:val="000000" w:themeColor="text1"/>
          <w:sz w:val="22"/>
          <w:szCs w:val="22"/>
        </w:rPr>
        <w:tab/>
      </w:r>
    </w:p>
    <w:p w14:paraId="6B4E789B" w14:textId="4F8EA569" w:rsidR="00055341" w:rsidRPr="00C22595" w:rsidRDefault="00055341" w:rsidP="00055341">
      <w:pPr>
        <w:tabs>
          <w:tab w:val="left" w:pos="2160"/>
          <w:tab w:val="left" w:pos="2610"/>
        </w:tabs>
        <w:ind w:left="2610" w:hanging="2610"/>
        <w:rPr>
          <w:color w:val="000000" w:themeColor="text1"/>
          <w:sz w:val="22"/>
          <w:szCs w:val="22"/>
        </w:rPr>
      </w:pPr>
      <w:r w:rsidRPr="00C22595">
        <w:rPr>
          <w:color w:val="000000" w:themeColor="text1"/>
          <w:sz w:val="22"/>
          <w:szCs w:val="22"/>
        </w:rPr>
        <w:tab/>
      </w:r>
    </w:p>
    <w:p w14:paraId="208B5623" w14:textId="1BB73DFB" w:rsidR="00AD72E8" w:rsidRPr="00C22595" w:rsidRDefault="006E6172" w:rsidP="00637A67">
      <w:pPr>
        <w:pStyle w:val="Header"/>
        <w:tabs>
          <w:tab w:val="clear" w:pos="4320"/>
          <w:tab w:val="clear" w:pos="8640"/>
          <w:tab w:val="left" w:pos="-1080"/>
          <w:tab w:val="left" w:pos="-360"/>
          <w:tab w:val="left" w:pos="36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i/>
          <w:color w:val="000000" w:themeColor="text1"/>
          <w:sz w:val="22"/>
          <w:szCs w:val="22"/>
        </w:rPr>
      </w:pPr>
      <w:r w:rsidRPr="00C22595">
        <w:rPr>
          <w:i/>
          <w:color w:val="000000" w:themeColor="text1"/>
          <w:sz w:val="22"/>
          <w:szCs w:val="22"/>
        </w:rPr>
        <w:t>The University of Baltimore, Department of Government &amp; Public Administration</w:t>
      </w:r>
    </w:p>
    <w:p w14:paraId="3E89655A" w14:textId="551FE87E" w:rsidR="00055341" w:rsidRPr="00C22595" w:rsidRDefault="00055341" w:rsidP="00055341">
      <w:pPr>
        <w:pStyle w:val="List"/>
        <w:ind w:left="0" w:firstLine="0"/>
        <w:rPr>
          <w:color w:val="000000" w:themeColor="text1"/>
          <w:sz w:val="22"/>
          <w:szCs w:val="22"/>
        </w:rPr>
      </w:pPr>
      <w:r w:rsidRPr="00C22595">
        <w:rPr>
          <w:color w:val="000000" w:themeColor="text1"/>
          <w:sz w:val="22"/>
          <w:szCs w:val="22"/>
        </w:rPr>
        <w:t>1982-1984</w:t>
      </w:r>
      <w:r w:rsidRPr="00C22595">
        <w:rPr>
          <w:color w:val="000000" w:themeColor="text1"/>
          <w:sz w:val="22"/>
          <w:szCs w:val="22"/>
        </w:rPr>
        <w:tab/>
      </w:r>
      <w:r w:rsidRPr="00C22595">
        <w:rPr>
          <w:color w:val="000000" w:themeColor="text1"/>
          <w:sz w:val="22"/>
          <w:szCs w:val="22"/>
        </w:rPr>
        <w:tab/>
        <w:t>Adjunct Assistant Professor</w:t>
      </w:r>
    </w:p>
    <w:p w14:paraId="5895585E" w14:textId="2DAF6CCF" w:rsidR="00D83BD1" w:rsidRPr="00C22595" w:rsidRDefault="00055341" w:rsidP="00637A67">
      <w:pPr>
        <w:pStyle w:val="Header"/>
        <w:tabs>
          <w:tab w:val="clear" w:pos="4320"/>
          <w:tab w:val="clear" w:pos="8640"/>
          <w:tab w:val="left" w:pos="-1080"/>
          <w:tab w:val="left" w:pos="-360"/>
          <w:tab w:val="left" w:pos="36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themeColor="text1"/>
          <w:sz w:val="22"/>
          <w:szCs w:val="22"/>
        </w:rPr>
      </w:pPr>
      <w:r w:rsidRPr="00C22595">
        <w:rPr>
          <w:color w:val="000000" w:themeColor="text1"/>
          <w:sz w:val="22"/>
          <w:szCs w:val="22"/>
        </w:rPr>
        <w:tab/>
      </w:r>
      <w:r w:rsidRPr="00C22595">
        <w:rPr>
          <w:color w:val="000000" w:themeColor="text1"/>
          <w:sz w:val="22"/>
          <w:szCs w:val="22"/>
        </w:rPr>
        <w:tab/>
      </w:r>
      <w:r w:rsidRPr="00C22595">
        <w:rPr>
          <w:color w:val="000000" w:themeColor="text1"/>
          <w:sz w:val="22"/>
          <w:szCs w:val="22"/>
        </w:rPr>
        <w:tab/>
      </w:r>
      <w:r w:rsidRPr="00C22595">
        <w:rPr>
          <w:color w:val="000000" w:themeColor="text1"/>
          <w:sz w:val="22"/>
          <w:szCs w:val="22"/>
        </w:rPr>
        <w:tab/>
        <w:t xml:space="preserve">      </w:t>
      </w:r>
    </w:p>
    <w:p w14:paraId="15A9FB99" w14:textId="5F8A5EC0" w:rsidR="00055341" w:rsidRPr="00C22595" w:rsidRDefault="006213A2" w:rsidP="00055341">
      <w:pPr>
        <w:pStyle w:val="Heading3"/>
        <w:rPr>
          <w:smallCaps w:val="0"/>
          <w:color w:val="000000" w:themeColor="text1"/>
          <w:sz w:val="22"/>
          <w:szCs w:val="22"/>
        </w:rPr>
      </w:pPr>
      <w:r w:rsidRPr="00C22595">
        <w:rPr>
          <w:smallCaps w:val="0"/>
          <w:color w:val="000000" w:themeColor="text1"/>
          <w:sz w:val="22"/>
          <w:szCs w:val="22"/>
        </w:rPr>
        <w:t xml:space="preserve">PROFESSIONAL EXPERIENCE </w:t>
      </w:r>
    </w:p>
    <w:p w14:paraId="7659769D" w14:textId="77777777" w:rsidR="001127D0" w:rsidRPr="00C22595" w:rsidRDefault="001127D0" w:rsidP="000D7D39">
      <w:pPr>
        <w:rPr>
          <w:color w:val="000000" w:themeColor="text1"/>
          <w:sz w:val="22"/>
          <w:szCs w:val="22"/>
        </w:rPr>
      </w:pPr>
    </w:p>
    <w:p w14:paraId="5EF41EA6" w14:textId="781EEB27" w:rsidR="003440C4" w:rsidRPr="00C22595" w:rsidRDefault="003440C4" w:rsidP="003440C4">
      <w:pPr>
        <w:pStyle w:val="Header"/>
        <w:tabs>
          <w:tab w:val="clear" w:pos="4320"/>
          <w:tab w:val="clear" w:pos="8640"/>
        </w:tabs>
        <w:ind w:left="2160" w:hanging="2160"/>
        <w:rPr>
          <w:sz w:val="22"/>
          <w:szCs w:val="22"/>
        </w:rPr>
      </w:pPr>
      <w:r w:rsidRPr="00C22595">
        <w:rPr>
          <w:sz w:val="22"/>
          <w:szCs w:val="22"/>
        </w:rPr>
        <w:t>2013-present</w:t>
      </w:r>
      <w:r w:rsidRPr="00C22595">
        <w:rPr>
          <w:sz w:val="22"/>
          <w:szCs w:val="22"/>
        </w:rPr>
        <w:tab/>
        <w:t>Deputy Director for Business Strategies, JHU Institute for Clinical Translational Research (ICTR)</w:t>
      </w:r>
    </w:p>
    <w:p w14:paraId="3E98960F" w14:textId="77777777" w:rsidR="003440C4" w:rsidRPr="00C22595" w:rsidRDefault="003440C4" w:rsidP="005D3748">
      <w:pPr>
        <w:pStyle w:val="Header"/>
        <w:tabs>
          <w:tab w:val="clear" w:pos="4320"/>
          <w:tab w:val="clear" w:pos="8640"/>
        </w:tabs>
        <w:rPr>
          <w:sz w:val="22"/>
          <w:szCs w:val="22"/>
        </w:rPr>
      </w:pPr>
    </w:p>
    <w:p w14:paraId="5D35DF07" w14:textId="5648B6C5" w:rsidR="005D3748" w:rsidRPr="00C22595" w:rsidRDefault="005D3748" w:rsidP="005D3748">
      <w:pPr>
        <w:pStyle w:val="Header"/>
        <w:tabs>
          <w:tab w:val="clear" w:pos="4320"/>
          <w:tab w:val="clear" w:pos="8640"/>
        </w:tabs>
        <w:rPr>
          <w:sz w:val="22"/>
          <w:szCs w:val="22"/>
        </w:rPr>
      </w:pPr>
      <w:r w:rsidRPr="00C22595">
        <w:rPr>
          <w:sz w:val="22"/>
          <w:szCs w:val="22"/>
        </w:rPr>
        <w:t>2008-2010</w:t>
      </w:r>
      <w:r w:rsidRPr="00C22595">
        <w:rPr>
          <w:sz w:val="22"/>
          <w:szCs w:val="22"/>
        </w:rPr>
        <w:tab/>
      </w:r>
      <w:r w:rsidRPr="00C22595">
        <w:rPr>
          <w:sz w:val="22"/>
          <w:szCs w:val="22"/>
        </w:rPr>
        <w:tab/>
        <w:t xml:space="preserve">Senior Strategist </w:t>
      </w:r>
    </w:p>
    <w:p w14:paraId="76B9F824" w14:textId="4AC40595" w:rsidR="005D3748" w:rsidRPr="00C22595" w:rsidRDefault="005D3748" w:rsidP="005D3748">
      <w:pPr>
        <w:pStyle w:val="Header"/>
        <w:tabs>
          <w:tab w:val="clear" w:pos="4320"/>
          <w:tab w:val="clear" w:pos="8640"/>
        </w:tabs>
        <w:rPr>
          <w:sz w:val="22"/>
          <w:szCs w:val="22"/>
        </w:rPr>
      </w:pPr>
      <w:r w:rsidRPr="00C22595">
        <w:rPr>
          <w:sz w:val="22"/>
          <w:szCs w:val="22"/>
        </w:rPr>
        <w:tab/>
      </w:r>
      <w:r w:rsidRPr="00C22595">
        <w:rPr>
          <w:sz w:val="22"/>
          <w:szCs w:val="22"/>
        </w:rPr>
        <w:tab/>
      </w:r>
      <w:r w:rsidRPr="00C22595">
        <w:rPr>
          <w:sz w:val="22"/>
          <w:szCs w:val="22"/>
        </w:rPr>
        <w:tab/>
        <w:t>Health Strategies and Solutions</w:t>
      </w:r>
    </w:p>
    <w:p w14:paraId="6D227F72" w14:textId="77777777" w:rsidR="00745C14" w:rsidRPr="00C22595" w:rsidRDefault="00745C14" w:rsidP="006E6172">
      <w:pPr>
        <w:pStyle w:val="Header"/>
        <w:tabs>
          <w:tab w:val="clear" w:pos="4320"/>
          <w:tab w:val="clear" w:pos="8640"/>
        </w:tabs>
        <w:rPr>
          <w:sz w:val="22"/>
          <w:szCs w:val="22"/>
        </w:rPr>
      </w:pPr>
    </w:p>
    <w:p w14:paraId="0E937718" w14:textId="68132934" w:rsidR="006E6172" w:rsidRPr="00C22595" w:rsidRDefault="006E6172" w:rsidP="006E6172">
      <w:pPr>
        <w:pStyle w:val="Header"/>
        <w:tabs>
          <w:tab w:val="clear" w:pos="4320"/>
          <w:tab w:val="clear" w:pos="8640"/>
        </w:tabs>
        <w:rPr>
          <w:color w:val="000000" w:themeColor="text1"/>
          <w:sz w:val="22"/>
          <w:szCs w:val="22"/>
        </w:rPr>
      </w:pPr>
      <w:r w:rsidRPr="00C22595">
        <w:rPr>
          <w:color w:val="000000" w:themeColor="text1"/>
          <w:sz w:val="22"/>
          <w:szCs w:val="22"/>
        </w:rPr>
        <w:t>2003-200</w:t>
      </w:r>
      <w:r w:rsidR="000D7D39" w:rsidRPr="00C22595">
        <w:rPr>
          <w:color w:val="000000" w:themeColor="text1"/>
          <w:sz w:val="22"/>
          <w:szCs w:val="22"/>
        </w:rPr>
        <w:t>7</w:t>
      </w:r>
      <w:r w:rsidRPr="00C22595">
        <w:rPr>
          <w:color w:val="000000" w:themeColor="text1"/>
          <w:sz w:val="22"/>
          <w:szCs w:val="22"/>
        </w:rPr>
        <w:tab/>
      </w:r>
      <w:r w:rsidR="00745C14" w:rsidRPr="00C22595">
        <w:rPr>
          <w:color w:val="000000" w:themeColor="text1"/>
          <w:sz w:val="22"/>
          <w:szCs w:val="22"/>
        </w:rPr>
        <w:tab/>
      </w:r>
      <w:r w:rsidRPr="00C22595">
        <w:rPr>
          <w:color w:val="000000" w:themeColor="text1"/>
          <w:sz w:val="22"/>
          <w:szCs w:val="22"/>
        </w:rPr>
        <w:t>Vice President, Strategic Planning and Market Research</w:t>
      </w:r>
    </w:p>
    <w:p w14:paraId="26E037D1" w14:textId="63B51EB6" w:rsidR="006E6172" w:rsidRPr="00C22595" w:rsidRDefault="006E6172" w:rsidP="00637A67">
      <w:pPr>
        <w:pStyle w:val="Header"/>
        <w:tabs>
          <w:tab w:val="clear" w:pos="4320"/>
          <w:tab w:val="clear" w:pos="8640"/>
        </w:tabs>
        <w:ind w:left="2160"/>
        <w:rPr>
          <w:color w:val="000000" w:themeColor="text1"/>
          <w:sz w:val="22"/>
          <w:szCs w:val="22"/>
        </w:rPr>
      </w:pPr>
      <w:r w:rsidRPr="00C22595">
        <w:rPr>
          <w:color w:val="000000" w:themeColor="text1"/>
          <w:sz w:val="22"/>
          <w:szCs w:val="22"/>
        </w:rPr>
        <w:t>Johns Hopkins Medicine</w:t>
      </w:r>
      <w:r w:rsidR="00637A67" w:rsidRPr="00C22595">
        <w:rPr>
          <w:color w:val="000000" w:themeColor="text1"/>
          <w:sz w:val="22"/>
          <w:szCs w:val="22"/>
        </w:rPr>
        <w:t xml:space="preserve">, </w:t>
      </w:r>
      <w:r w:rsidRPr="00C22595">
        <w:rPr>
          <w:color w:val="000000" w:themeColor="text1"/>
          <w:sz w:val="22"/>
          <w:szCs w:val="22"/>
        </w:rPr>
        <w:t>The Johns Hopkins Health Syste</w:t>
      </w:r>
      <w:r w:rsidR="00637A67" w:rsidRPr="00C22595">
        <w:rPr>
          <w:color w:val="000000" w:themeColor="text1"/>
          <w:sz w:val="22"/>
          <w:szCs w:val="22"/>
        </w:rPr>
        <w:t xml:space="preserve">m and </w:t>
      </w:r>
      <w:r w:rsidRPr="00C22595">
        <w:rPr>
          <w:color w:val="000000" w:themeColor="text1"/>
          <w:sz w:val="22"/>
          <w:szCs w:val="22"/>
        </w:rPr>
        <w:t>The Johns Hopkins Hospital</w:t>
      </w:r>
    </w:p>
    <w:p w14:paraId="02CA2113" w14:textId="77777777" w:rsidR="006E6172" w:rsidRPr="00C22595" w:rsidRDefault="006E6172" w:rsidP="006E6172">
      <w:pPr>
        <w:pStyle w:val="Header"/>
        <w:tabs>
          <w:tab w:val="clear" w:pos="4320"/>
          <w:tab w:val="clear" w:pos="8640"/>
        </w:tabs>
        <w:rPr>
          <w:color w:val="000000" w:themeColor="text1"/>
          <w:sz w:val="22"/>
          <w:szCs w:val="22"/>
        </w:rPr>
      </w:pPr>
    </w:p>
    <w:p w14:paraId="71CAD4A0" w14:textId="32F94146" w:rsidR="00745C14" w:rsidRPr="00C22595" w:rsidRDefault="00745C14" w:rsidP="00745C14">
      <w:pPr>
        <w:pStyle w:val="Header"/>
        <w:tabs>
          <w:tab w:val="clear" w:pos="4320"/>
          <w:tab w:val="clear" w:pos="8640"/>
        </w:tabs>
        <w:ind w:left="2160" w:hanging="2160"/>
        <w:rPr>
          <w:sz w:val="22"/>
          <w:szCs w:val="22"/>
        </w:rPr>
      </w:pPr>
      <w:r w:rsidRPr="00C22595">
        <w:rPr>
          <w:sz w:val="22"/>
          <w:szCs w:val="22"/>
        </w:rPr>
        <w:t>1999-2005</w:t>
      </w:r>
      <w:r w:rsidRPr="00C22595">
        <w:rPr>
          <w:sz w:val="22"/>
          <w:szCs w:val="22"/>
        </w:rPr>
        <w:tab/>
        <w:t xml:space="preserve">Co-founder and Director, Johns Hopkins Medicine Leadership Development </w:t>
      </w:r>
      <w:r w:rsidRPr="00C22595">
        <w:rPr>
          <w:sz w:val="22"/>
          <w:szCs w:val="22"/>
        </w:rPr>
        <w:lastRenderedPageBreak/>
        <w:t xml:space="preserve">Program </w:t>
      </w:r>
    </w:p>
    <w:p w14:paraId="1F49DE04" w14:textId="77777777" w:rsidR="00745C14" w:rsidRPr="00C22595" w:rsidRDefault="00745C14" w:rsidP="00745C14">
      <w:pPr>
        <w:pStyle w:val="Header"/>
        <w:tabs>
          <w:tab w:val="clear" w:pos="4320"/>
          <w:tab w:val="clear" w:pos="8640"/>
        </w:tabs>
        <w:ind w:left="2160" w:hanging="2160"/>
        <w:rPr>
          <w:sz w:val="22"/>
          <w:szCs w:val="22"/>
        </w:rPr>
      </w:pPr>
    </w:p>
    <w:p w14:paraId="1F6388B5" w14:textId="77777777" w:rsidR="006E6172" w:rsidRPr="00C22595" w:rsidRDefault="006E6172" w:rsidP="006E6172">
      <w:pPr>
        <w:pStyle w:val="Header"/>
        <w:tabs>
          <w:tab w:val="clear" w:pos="4320"/>
          <w:tab w:val="clear" w:pos="8640"/>
        </w:tabs>
        <w:rPr>
          <w:color w:val="000000" w:themeColor="text1"/>
          <w:sz w:val="22"/>
          <w:szCs w:val="22"/>
        </w:rPr>
      </w:pPr>
      <w:r w:rsidRPr="00C22595">
        <w:rPr>
          <w:color w:val="000000" w:themeColor="text1"/>
          <w:sz w:val="22"/>
          <w:szCs w:val="22"/>
        </w:rPr>
        <w:t>1993-2003</w:t>
      </w:r>
      <w:r w:rsidRPr="00C22595">
        <w:rPr>
          <w:color w:val="000000" w:themeColor="text1"/>
          <w:sz w:val="22"/>
          <w:szCs w:val="22"/>
        </w:rPr>
        <w:tab/>
      </w:r>
      <w:r w:rsidRPr="00C22595">
        <w:rPr>
          <w:color w:val="000000" w:themeColor="text1"/>
          <w:sz w:val="22"/>
          <w:szCs w:val="22"/>
        </w:rPr>
        <w:tab/>
        <w:t>Vice President, Planning and Marketing</w:t>
      </w:r>
    </w:p>
    <w:p w14:paraId="119B5188" w14:textId="3DAD3E06" w:rsidR="006E6172" w:rsidRPr="00C22595" w:rsidRDefault="006E6172" w:rsidP="00A454D5">
      <w:pPr>
        <w:ind w:left="1440" w:firstLine="720"/>
        <w:rPr>
          <w:color w:val="000000" w:themeColor="text1"/>
          <w:sz w:val="22"/>
          <w:szCs w:val="22"/>
        </w:rPr>
      </w:pPr>
      <w:r w:rsidRPr="00C22595">
        <w:rPr>
          <w:color w:val="000000" w:themeColor="text1"/>
          <w:sz w:val="22"/>
          <w:szCs w:val="22"/>
        </w:rPr>
        <w:t>The Johns Hopkins Health System</w:t>
      </w:r>
      <w:r w:rsidR="00637A67" w:rsidRPr="00C22595">
        <w:rPr>
          <w:color w:val="000000" w:themeColor="text1"/>
          <w:sz w:val="22"/>
          <w:szCs w:val="22"/>
        </w:rPr>
        <w:t xml:space="preserve"> and </w:t>
      </w:r>
      <w:r w:rsidRPr="00C22595">
        <w:rPr>
          <w:color w:val="000000" w:themeColor="text1"/>
          <w:sz w:val="22"/>
          <w:szCs w:val="22"/>
        </w:rPr>
        <w:t xml:space="preserve">The Johns Hopkins Hospital </w:t>
      </w:r>
    </w:p>
    <w:p w14:paraId="3525CF89" w14:textId="77777777" w:rsidR="00055341" w:rsidRPr="00C22595" w:rsidRDefault="00055341" w:rsidP="00055341">
      <w:pPr>
        <w:rPr>
          <w:color w:val="000000" w:themeColor="text1"/>
          <w:sz w:val="22"/>
          <w:szCs w:val="22"/>
        </w:rPr>
      </w:pPr>
    </w:p>
    <w:p w14:paraId="2744383F" w14:textId="464C1EF4" w:rsidR="006E6172" w:rsidRPr="00C22595" w:rsidRDefault="006E6172" w:rsidP="006E6172">
      <w:pPr>
        <w:rPr>
          <w:color w:val="000000" w:themeColor="text1"/>
          <w:sz w:val="22"/>
          <w:szCs w:val="22"/>
        </w:rPr>
      </w:pPr>
      <w:r w:rsidRPr="00C22595">
        <w:rPr>
          <w:color w:val="000000" w:themeColor="text1"/>
          <w:sz w:val="22"/>
          <w:szCs w:val="22"/>
        </w:rPr>
        <w:t>1996</w:t>
      </w:r>
      <w:r w:rsidRPr="00C22595">
        <w:rPr>
          <w:color w:val="000000" w:themeColor="text1"/>
          <w:sz w:val="22"/>
          <w:szCs w:val="22"/>
        </w:rPr>
        <w:tab/>
      </w:r>
      <w:r w:rsidRPr="00C22595">
        <w:rPr>
          <w:color w:val="000000" w:themeColor="text1"/>
          <w:sz w:val="22"/>
          <w:szCs w:val="22"/>
        </w:rPr>
        <w:tab/>
      </w:r>
      <w:r w:rsidRPr="00C22595">
        <w:rPr>
          <w:color w:val="000000" w:themeColor="text1"/>
          <w:sz w:val="22"/>
          <w:szCs w:val="22"/>
        </w:rPr>
        <w:tab/>
        <w:t>Secretary, Board of Johns Hopkins Medicine</w:t>
      </w:r>
    </w:p>
    <w:p w14:paraId="7F2E9C81" w14:textId="714C4A55" w:rsidR="006E6172" w:rsidRPr="00C22595" w:rsidRDefault="006E6172" w:rsidP="006E6172">
      <w:pPr>
        <w:rPr>
          <w:color w:val="000000" w:themeColor="text1"/>
          <w:sz w:val="22"/>
          <w:szCs w:val="22"/>
        </w:rPr>
      </w:pPr>
      <w:r w:rsidRPr="00C22595">
        <w:rPr>
          <w:color w:val="000000" w:themeColor="text1"/>
          <w:sz w:val="22"/>
          <w:szCs w:val="22"/>
        </w:rPr>
        <w:tab/>
      </w:r>
      <w:r w:rsidRPr="00C22595">
        <w:rPr>
          <w:color w:val="000000" w:themeColor="text1"/>
          <w:sz w:val="22"/>
          <w:szCs w:val="22"/>
        </w:rPr>
        <w:tab/>
      </w:r>
      <w:r w:rsidRPr="00C22595">
        <w:rPr>
          <w:color w:val="000000" w:themeColor="text1"/>
          <w:sz w:val="22"/>
          <w:szCs w:val="22"/>
        </w:rPr>
        <w:tab/>
        <w:t>Johns Hopkins Medicine</w:t>
      </w:r>
    </w:p>
    <w:p w14:paraId="3A36F5FA" w14:textId="77777777" w:rsidR="006E6172" w:rsidRPr="00C22595" w:rsidRDefault="006E6172" w:rsidP="006E6172">
      <w:pPr>
        <w:rPr>
          <w:color w:val="000000" w:themeColor="text1"/>
          <w:sz w:val="22"/>
          <w:szCs w:val="22"/>
        </w:rPr>
      </w:pPr>
      <w:r w:rsidRPr="00C22595">
        <w:rPr>
          <w:color w:val="000000" w:themeColor="text1"/>
          <w:sz w:val="22"/>
          <w:szCs w:val="22"/>
        </w:rPr>
        <w:t xml:space="preserve"> </w:t>
      </w:r>
    </w:p>
    <w:p w14:paraId="0AB37E1C" w14:textId="73866212" w:rsidR="006E6172" w:rsidRPr="00C22595" w:rsidRDefault="006E6172" w:rsidP="006E6172">
      <w:pPr>
        <w:pStyle w:val="Header"/>
        <w:tabs>
          <w:tab w:val="clear" w:pos="4320"/>
          <w:tab w:val="clear" w:pos="8640"/>
          <w:tab w:val="left" w:pos="-1080"/>
          <w:tab w:val="left" w:pos="-360"/>
          <w:tab w:val="left" w:pos="36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themeColor="text1"/>
          <w:sz w:val="22"/>
          <w:szCs w:val="22"/>
        </w:rPr>
      </w:pPr>
      <w:r w:rsidRPr="00C22595">
        <w:rPr>
          <w:color w:val="000000" w:themeColor="text1"/>
          <w:sz w:val="22"/>
          <w:szCs w:val="22"/>
        </w:rPr>
        <w:t>1988-1993</w:t>
      </w:r>
      <w:r w:rsidRPr="00C22595">
        <w:rPr>
          <w:color w:val="000000" w:themeColor="text1"/>
          <w:sz w:val="22"/>
          <w:szCs w:val="22"/>
        </w:rPr>
        <w:tab/>
      </w:r>
      <w:r w:rsidRPr="00C22595">
        <w:rPr>
          <w:color w:val="000000" w:themeColor="text1"/>
          <w:sz w:val="22"/>
          <w:szCs w:val="22"/>
        </w:rPr>
        <w:tab/>
      </w:r>
      <w:r w:rsidR="00637A67" w:rsidRPr="00C22595">
        <w:rPr>
          <w:color w:val="000000" w:themeColor="text1"/>
          <w:sz w:val="22"/>
          <w:szCs w:val="22"/>
        </w:rPr>
        <w:tab/>
        <w:t xml:space="preserve">      </w:t>
      </w:r>
      <w:r w:rsidRPr="00C22595">
        <w:rPr>
          <w:color w:val="000000" w:themeColor="text1"/>
          <w:sz w:val="22"/>
          <w:szCs w:val="22"/>
        </w:rPr>
        <w:t>Administrator, Surgical Sciences</w:t>
      </w:r>
    </w:p>
    <w:p w14:paraId="22F9A103" w14:textId="60C5F148" w:rsidR="006E6172" w:rsidRPr="00C22595" w:rsidRDefault="00637A67" w:rsidP="006E6172">
      <w:pPr>
        <w:pStyle w:val="Header"/>
        <w:tabs>
          <w:tab w:val="clear" w:pos="4320"/>
          <w:tab w:val="clear" w:pos="8640"/>
          <w:tab w:val="left" w:pos="-1080"/>
          <w:tab w:val="left" w:pos="-360"/>
          <w:tab w:val="left" w:pos="36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color w:val="000000" w:themeColor="text1"/>
          <w:sz w:val="22"/>
          <w:szCs w:val="22"/>
        </w:rPr>
      </w:pPr>
      <w:r w:rsidRPr="00C22595">
        <w:rPr>
          <w:color w:val="000000" w:themeColor="text1"/>
          <w:sz w:val="22"/>
          <w:szCs w:val="22"/>
        </w:rPr>
        <w:t xml:space="preserve">            </w:t>
      </w:r>
      <w:r w:rsidR="006E6172" w:rsidRPr="00C22595">
        <w:rPr>
          <w:color w:val="000000" w:themeColor="text1"/>
          <w:sz w:val="22"/>
          <w:szCs w:val="22"/>
        </w:rPr>
        <w:t xml:space="preserve">Johns Hopkins </w:t>
      </w:r>
      <w:r w:rsidRPr="00C22595">
        <w:rPr>
          <w:color w:val="000000" w:themeColor="text1"/>
          <w:sz w:val="22"/>
          <w:szCs w:val="22"/>
        </w:rPr>
        <w:t xml:space="preserve">Hospital and School of Medicine </w:t>
      </w:r>
    </w:p>
    <w:p w14:paraId="24C63B6A" w14:textId="77777777" w:rsidR="00637A67" w:rsidRPr="00C22595" w:rsidRDefault="00637A67" w:rsidP="006E6172">
      <w:pPr>
        <w:pStyle w:val="Header"/>
        <w:tabs>
          <w:tab w:val="clear" w:pos="4320"/>
          <w:tab w:val="clear" w:pos="8640"/>
          <w:tab w:val="left" w:pos="-1080"/>
          <w:tab w:val="left" w:pos="-360"/>
          <w:tab w:val="left" w:pos="36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color w:val="000000" w:themeColor="text1"/>
          <w:sz w:val="22"/>
          <w:szCs w:val="22"/>
        </w:rPr>
      </w:pPr>
    </w:p>
    <w:p w14:paraId="0F5C05F4" w14:textId="47E99D18" w:rsidR="006E6172" w:rsidRPr="00C22595" w:rsidRDefault="006E6172" w:rsidP="006E6172">
      <w:pPr>
        <w:pStyle w:val="Header"/>
        <w:tabs>
          <w:tab w:val="clear" w:pos="4320"/>
          <w:tab w:val="clear" w:pos="8640"/>
          <w:tab w:val="left" w:pos="1440"/>
        </w:tabs>
        <w:ind w:left="1440" w:hanging="1440"/>
        <w:rPr>
          <w:color w:val="000000" w:themeColor="text1"/>
          <w:sz w:val="22"/>
          <w:szCs w:val="22"/>
        </w:rPr>
      </w:pPr>
      <w:r w:rsidRPr="00C22595">
        <w:rPr>
          <w:color w:val="000000" w:themeColor="text1"/>
          <w:sz w:val="22"/>
          <w:szCs w:val="22"/>
        </w:rPr>
        <w:t>1983-1988</w:t>
      </w:r>
      <w:r w:rsidRPr="00C22595">
        <w:rPr>
          <w:color w:val="000000" w:themeColor="text1"/>
          <w:sz w:val="22"/>
          <w:szCs w:val="22"/>
        </w:rPr>
        <w:tab/>
      </w:r>
      <w:r w:rsidR="00637A67" w:rsidRPr="00C22595">
        <w:rPr>
          <w:color w:val="000000" w:themeColor="text1"/>
          <w:sz w:val="22"/>
          <w:szCs w:val="22"/>
        </w:rPr>
        <w:tab/>
      </w:r>
      <w:r w:rsidRPr="00C22595">
        <w:rPr>
          <w:color w:val="000000" w:themeColor="text1"/>
          <w:sz w:val="22"/>
          <w:szCs w:val="22"/>
        </w:rPr>
        <w:t>Administrator, Anesthesiology &amp; Critical Care Medicine</w:t>
      </w:r>
    </w:p>
    <w:p w14:paraId="1435337E" w14:textId="63E20655" w:rsidR="00637A67" w:rsidRPr="00C22595" w:rsidRDefault="00637A67" w:rsidP="00637A67">
      <w:pPr>
        <w:pStyle w:val="Header"/>
        <w:tabs>
          <w:tab w:val="clear" w:pos="4320"/>
          <w:tab w:val="clear" w:pos="8640"/>
          <w:tab w:val="left" w:pos="-1080"/>
          <w:tab w:val="left" w:pos="-360"/>
          <w:tab w:val="left" w:pos="36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color w:val="000000" w:themeColor="text1"/>
          <w:sz w:val="22"/>
          <w:szCs w:val="22"/>
        </w:rPr>
      </w:pPr>
      <w:r w:rsidRPr="00C22595">
        <w:rPr>
          <w:color w:val="000000" w:themeColor="text1"/>
          <w:sz w:val="22"/>
          <w:szCs w:val="22"/>
        </w:rPr>
        <w:tab/>
        <w:t xml:space="preserve">      Johns Hopkins Hospital and School of Medicine </w:t>
      </w:r>
    </w:p>
    <w:p w14:paraId="7119C6E3" w14:textId="77777777" w:rsidR="00637A67" w:rsidRPr="00C22595" w:rsidRDefault="00637A67" w:rsidP="00637A67">
      <w:pPr>
        <w:pStyle w:val="Header"/>
        <w:tabs>
          <w:tab w:val="clear" w:pos="4320"/>
          <w:tab w:val="clear" w:pos="8640"/>
          <w:tab w:val="left" w:pos="-1080"/>
          <w:tab w:val="left" w:pos="-360"/>
          <w:tab w:val="left" w:pos="36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color w:val="000000" w:themeColor="text1"/>
          <w:sz w:val="22"/>
          <w:szCs w:val="22"/>
        </w:rPr>
      </w:pPr>
    </w:p>
    <w:p w14:paraId="18B2BB68" w14:textId="683C77CF" w:rsidR="006E6172" w:rsidRPr="00C22595" w:rsidRDefault="006E6172" w:rsidP="00637A67">
      <w:pPr>
        <w:pStyle w:val="Header"/>
        <w:tabs>
          <w:tab w:val="clear" w:pos="4320"/>
          <w:tab w:val="clear" w:pos="8640"/>
          <w:tab w:val="left" w:pos="-1080"/>
          <w:tab w:val="left" w:pos="-360"/>
          <w:tab w:val="left" w:pos="90"/>
          <w:tab w:val="left" w:pos="360"/>
          <w:tab w:val="left" w:pos="1080"/>
          <w:tab w:val="left" w:pos="144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s>
        <w:rPr>
          <w:color w:val="000000" w:themeColor="text1"/>
          <w:sz w:val="22"/>
          <w:szCs w:val="22"/>
        </w:rPr>
      </w:pPr>
      <w:r w:rsidRPr="00C22595">
        <w:rPr>
          <w:color w:val="000000" w:themeColor="text1"/>
          <w:sz w:val="22"/>
          <w:szCs w:val="22"/>
        </w:rPr>
        <w:t>1981-1983</w:t>
      </w:r>
      <w:r w:rsidRPr="00C22595">
        <w:rPr>
          <w:color w:val="000000" w:themeColor="text1"/>
          <w:sz w:val="22"/>
          <w:szCs w:val="22"/>
        </w:rPr>
        <w:tab/>
        <w:t xml:space="preserve"> </w:t>
      </w:r>
      <w:r w:rsidR="00637A67" w:rsidRPr="00C22595">
        <w:rPr>
          <w:color w:val="000000" w:themeColor="text1"/>
          <w:sz w:val="22"/>
          <w:szCs w:val="22"/>
        </w:rPr>
        <w:tab/>
      </w:r>
      <w:r w:rsidR="00637A67" w:rsidRPr="00C22595">
        <w:rPr>
          <w:color w:val="000000" w:themeColor="text1"/>
          <w:sz w:val="22"/>
          <w:szCs w:val="22"/>
        </w:rPr>
        <w:tab/>
      </w:r>
      <w:r w:rsidR="00637A67" w:rsidRPr="00C22595">
        <w:rPr>
          <w:color w:val="000000" w:themeColor="text1"/>
          <w:sz w:val="22"/>
          <w:szCs w:val="22"/>
        </w:rPr>
        <w:tab/>
      </w:r>
      <w:r w:rsidRPr="00C22595">
        <w:rPr>
          <w:color w:val="000000" w:themeColor="text1"/>
          <w:sz w:val="22"/>
          <w:szCs w:val="22"/>
        </w:rPr>
        <w:t>Policy Analyst; Director of Special Projects</w:t>
      </w:r>
    </w:p>
    <w:p w14:paraId="1BCC5675" w14:textId="6FB4BB6D" w:rsidR="006E6172" w:rsidRPr="00C22595" w:rsidRDefault="006E6172" w:rsidP="00637A67">
      <w:pPr>
        <w:pStyle w:val="Header"/>
        <w:tabs>
          <w:tab w:val="clear" w:pos="4320"/>
          <w:tab w:val="clear" w:pos="8640"/>
          <w:tab w:val="left" w:pos="-1080"/>
          <w:tab w:val="left" w:pos="-360"/>
          <w:tab w:val="left" w:pos="360"/>
          <w:tab w:val="left" w:pos="1080"/>
          <w:tab w:val="left" w:pos="1800"/>
          <w:tab w:val="left" w:pos="2070"/>
          <w:tab w:val="left" w:pos="2160"/>
          <w:tab w:val="left" w:pos="225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themeColor="text1"/>
          <w:sz w:val="22"/>
          <w:szCs w:val="22"/>
        </w:rPr>
      </w:pPr>
      <w:r w:rsidRPr="00C22595">
        <w:rPr>
          <w:color w:val="000000" w:themeColor="text1"/>
          <w:sz w:val="22"/>
          <w:szCs w:val="22"/>
        </w:rPr>
        <w:tab/>
      </w:r>
      <w:r w:rsidRPr="00C22595">
        <w:rPr>
          <w:color w:val="000000" w:themeColor="text1"/>
          <w:sz w:val="22"/>
          <w:szCs w:val="22"/>
        </w:rPr>
        <w:tab/>
        <w:t xml:space="preserve">    </w:t>
      </w:r>
      <w:r w:rsidRPr="00C22595">
        <w:rPr>
          <w:color w:val="000000" w:themeColor="text1"/>
          <w:sz w:val="22"/>
          <w:szCs w:val="22"/>
        </w:rPr>
        <w:tab/>
      </w:r>
      <w:r w:rsidR="00637A67" w:rsidRPr="00C22595">
        <w:rPr>
          <w:color w:val="000000" w:themeColor="text1"/>
          <w:sz w:val="22"/>
          <w:szCs w:val="22"/>
        </w:rPr>
        <w:t xml:space="preserve">      </w:t>
      </w:r>
      <w:r w:rsidRPr="00C22595">
        <w:rPr>
          <w:color w:val="000000" w:themeColor="text1"/>
          <w:sz w:val="22"/>
          <w:szCs w:val="22"/>
        </w:rPr>
        <w:t>Office of Planning, The Johns Hopkins Hospital</w:t>
      </w:r>
    </w:p>
    <w:p w14:paraId="091D7989" w14:textId="457A749E" w:rsidR="006E6172" w:rsidRPr="00C22595" w:rsidRDefault="006E6172" w:rsidP="006E6172">
      <w:pPr>
        <w:pStyle w:val="Header"/>
        <w:tabs>
          <w:tab w:val="clear" w:pos="4320"/>
          <w:tab w:val="clear" w:pos="864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themeColor="text1"/>
          <w:sz w:val="22"/>
          <w:szCs w:val="22"/>
        </w:rPr>
      </w:pPr>
      <w:r w:rsidRPr="00C22595">
        <w:rPr>
          <w:color w:val="000000" w:themeColor="text1"/>
          <w:sz w:val="22"/>
          <w:szCs w:val="22"/>
        </w:rPr>
        <w:tab/>
      </w:r>
      <w:r w:rsidRPr="00C22595">
        <w:rPr>
          <w:color w:val="000000" w:themeColor="text1"/>
          <w:sz w:val="22"/>
          <w:szCs w:val="22"/>
        </w:rPr>
        <w:tab/>
        <w:t xml:space="preserve">    </w:t>
      </w:r>
    </w:p>
    <w:p w14:paraId="15692D59" w14:textId="1CA911B1" w:rsidR="006E6172" w:rsidRPr="00C22595" w:rsidRDefault="006E6172" w:rsidP="006E6172">
      <w:pPr>
        <w:pStyle w:val="InsideAddress"/>
        <w:rPr>
          <w:color w:val="000000" w:themeColor="text1"/>
          <w:sz w:val="22"/>
          <w:szCs w:val="22"/>
        </w:rPr>
      </w:pPr>
      <w:r w:rsidRPr="00C22595">
        <w:rPr>
          <w:smallCaps/>
          <w:color w:val="000000" w:themeColor="text1"/>
          <w:sz w:val="22"/>
          <w:szCs w:val="22"/>
        </w:rPr>
        <w:t>1980</w:t>
      </w:r>
      <w:r w:rsidRPr="00C22595">
        <w:rPr>
          <w:smallCaps/>
          <w:color w:val="000000" w:themeColor="text1"/>
          <w:sz w:val="22"/>
          <w:szCs w:val="22"/>
        </w:rPr>
        <w:tab/>
      </w:r>
      <w:r w:rsidRPr="00C22595">
        <w:rPr>
          <w:smallCaps/>
          <w:color w:val="000000" w:themeColor="text1"/>
          <w:sz w:val="22"/>
          <w:szCs w:val="22"/>
        </w:rPr>
        <w:tab/>
      </w:r>
      <w:r w:rsidR="00637A67" w:rsidRPr="00C22595">
        <w:rPr>
          <w:smallCaps/>
          <w:color w:val="000000" w:themeColor="text1"/>
          <w:sz w:val="22"/>
          <w:szCs w:val="22"/>
        </w:rPr>
        <w:tab/>
      </w:r>
      <w:r w:rsidRPr="00C22595">
        <w:rPr>
          <w:color w:val="000000" w:themeColor="text1"/>
          <w:sz w:val="22"/>
          <w:szCs w:val="22"/>
        </w:rPr>
        <w:t>Research Assistant for Program Evaluatio</w:t>
      </w:r>
      <w:r w:rsidR="00637A67" w:rsidRPr="00C22595">
        <w:rPr>
          <w:color w:val="000000" w:themeColor="text1"/>
          <w:sz w:val="22"/>
          <w:szCs w:val="22"/>
        </w:rPr>
        <w:t>n</w:t>
      </w:r>
    </w:p>
    <w:p w14:paraId="3D8D1BAD" w14:textId="27D89EC3" w:rsidR="00637A67" w:rsidRPr="00C22595" w:rsidRDefault="006E6172" w:rsidP="00637A67">
      <w:pPr>
        <w:pStyle w:val="InsideAddress"/>
        <w:rPr>
          <w:color w:val="000000" w:themeColor="text1"/>
          <w:sz w:val="22"/>
          <w:szCs w:val="22"/>
        </w:rPr>
      </w:pPr>
      <w:r w:rsidRPr="00C22595">
        <w:rPr>
          <w:b/>
          <w:smallCaps/>
          <w:color w:val="000000" w:themeColor="text1"/>
          <w:sz w:val="22"/>
          <w:szCs w:val="22"/>
        </w:rPr>
        <w:tab/>
      </w:r>
      <w:r w:rsidRPr="00C22595">
        <w:rPr>
          <w:b/>
          <w:smallCaps/>
          <w:color w:val="000000" w:themeColor="text1"/>
          <w:sz w:val="22"/>
          <w:szCs w:val="22"/>
        </w:rPr>
        <w:tab/>
      </w:r>
      <w:r w:rsidR="00637A67" w:rsidRPr="00C22595">
        <w:rPr>
          <w:b/>
          <w:smallCaps/>
          <w:color w:val="000000" w:themeColor="text1"/>
          <w:sz w:val="22"/>
          <w:szCs w:val="22"/>
        </w:rPr>
        <w:tab/>
      </w:r>
      <w:r w:rsidRPr="00C22595">
        <w:rPr>
          <w:color w:val="000000" w:themeColor="text1"/>
          <w:sz w:val="22"/>
          <w:szCs w:val="22"/>
        </w:rPr>
        <w:t>The Johns Hopkins University</w:t>
      </w:r>
      <w:r w:rsidR="00637A67" w:rsidRPr="00C22595">
        <w:rPr>
          <w:color w:val="000000" w:themeColor="text1"/>
          <w:sz w:val="22"/>
          <w:szCs w:val="22"/>
        </w:rPr>
        <w:t>, Department of Psychiatry</w:t>
      </w:r>
    </w:p>
    <w:p w14:paraId="7EFD7610" w14:textId="6D4CFCDA" w:rsidR="006E6172" w:rsidRPr="00C22595" w:rsidRDefault="006E6172" w:rsidP="006E6172">
      <w:pPr>
        <w:pStyle w:val="InsideAddress"/>
        <w:rPr>
          <w:color w:val="000000" w:themeColor="text1"/>
          <w:sz w:val="22"/>
          <w:szCs w:val="22"/>
        </w:rPr>
      </w:pPr>
    </w:p>
    <w:p w14:paraId="5E97D94F" w14:textId="04EFF4C5" w:rsidR="00637A67" w:rsidRPr="00C22595" w:rsidRDefault="006E6172" w:rsidP="00637A67">
      <w:pPr>
        <w:pStyle w:val="Header"/>
        <w:tabs>
          <w:tab w:val="clear" w:pos="4320"/>
          <w:tab w:val="clear" w:pos="8640"/>
          <w:tab w:val="left" w:pos="-1080"/>
          <w:tab w:val="left" w:pos="-36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themeColor="text1"/>
          <w:sz w:val="22"/>
          <w:szCs w:val="22"/>
        </w:rPr>
      </w:pPr>
      <w:r w:rsidRPr="00C22595">
        <w:rPr>
          <w:color w:val="000000" w:themeColor="text1"/>
          <w:sz w:val="22"/>
          <w:szCs w:val="22"/>
        </w:rPr>
        <w:t>1978-1980</w:t>
      </w:r>
      <w:r w:rsidRPr="00C22595">
        <w:rPr>
          <w:color w:val="000000" w:themeColor="text1"/>
          <w:sz w:val="22"/>
          <w:szCs w:val="22"/>
        </w:rPr>
        <w:tab/>
      </w:r>
      <w:r w:rsidRPr="00C22595">
        <w:rPr>
          <w:color w:val="000000" w:themeColor="text1"/>
          <w:sz w:val="22"/>
          <w:szCs w:val="22"/>
        </w:rPr>
        <w:tab/>
      </w:r>
      <w:r w:rsidR="00637A67" w:rsidRPr="00C22595">
        <w:rPr>
          <w:color w:val="000000" w:themeColor="text1"/>
          <w:sz w:val="22"/>
          <w:szCs w:val="22"/>
        </w:rPr>
        <w:tab/>
      </w:r>
      <w:r w:rsidRPr="00C22595">
        <w:rPr>
          <w:color w:val="000000" w:themeColor="text1"/>
          <w:sz w:val="22"/>
          <w:szCs w:val="22"/>
        </w:rPr>
        <w:t>Varsity Squash Coach</w:t>
      </w:r>
      <w:r w:rsidR="00637A67" w:rsidRPr="00C22595">
        <w:rPr>
          <w:color w:val="000000" w:themeColor="text1"/>
          <w:sz w:val="22"/>
          <w:szCs w:val="22"/>
        </w:rPr>
        <w:t>, The Johns Hopkins University</w:t>
      </w:r>
    </w:p>
    <w:p w14:paraId="78B5BA34" w14:textId="5586C72B" w:rsidR="006E6172" w:rsidRPr="00C22595" w:rsidRDefault="006E6172" w:rsidP="00637A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themeColor="text1"/>
          <w:sz w:val="22"/>
          <w:szCs w:val="22"/>
        </w:rPr>
      </w:pPr>
    </w:p>
    <w:p w14:paraId="06978208" w14:textId="6146BA31" w:rsidR="00055341" w:rsidRPr="00C22595" w:rsidRDefault="00055341" w:rsidP="00637A67">
      <w:pPr>
        <w:pStyle w:val="Header"/>
        <w:tabs>
          <w:tab w:val="clear" w:pos="4320"/>
          <w:tab w:val="clear" w:pos="8640"/>
          <w:tab w:val="left" w:pos="-1080"/>
          <w:tab w:val="left" w:pos="-360"/>
          <w:tab w:val="left" w:pos="360"/>
          <w:tab w:val="left" w:pos="1080"/>
          <w:tab w:val="left" w:pos="144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s>
        <w:rPr>
          <w:color w:val="000000" w:themeColor="text1"/>
          <w:sz w:val="22"/>
          <w:szCs w:val="22"/>
        </w:rPr>
      </w:pPr>
      <w:r w:rsidRPr="00C22595">
        <w:rPr>
          <w:color w:val="000000" w:themeColor="text1"/>
          <w:sz w:val="22"/>
          <w:szCs w:val="22"/>
        </w:rPr>
        <w:t>197</w:t>
      </w:r>
      <w:r w:rsidR="00AD72E8" w:rsidRPr="00C22595">
        <w:rPr>
          <w:color w:val="000000" w:themeColor="text1"/>
          <w:sz w:val="22"/>
          <w:szCs w:val="22"/>
        </w:rPr>
        <w:t>7</w:t>
      </w:r>
      <w:r w:rsidRPr="00C22595">
        <w:rPr>
          <w:color w:val="000000" w:themeColor="text1"/>
          <w:sz w:val="22"/>
          <w:szCs w:val="22"/>
        </w:rPr>
        <w:t>-1978</w:t>
      </w:r>
      <w:r w:rsidRPr="00C22595">
        <w:rPr>
          <w:color w:val="000000" w:themeColor="text1"/>
          <w:sz w:val="22"/>
          <w:szCs w:val="22"/>
        </w:rPr>
        <w:tab/>
      </w:r>
      <w:r w:rsidRPr="00C22595">
        <w:rPr>
          <w:color w:val="000000" w:themeColor="text1"/>
          <w:sz w:val="22"/>
          <w:szCs w:val="22"/>
        </w:rPr>
        <w:tab/>
      </w:r>
      <w:r w:rsidR="00637A67" w:rsidRPr="00C22595">
        <w:rPr>
          <w:color w:val="000000" w:themeColor="text1"/>
          <w:sz w:val="22"/>
          <w:szCs w:val="22"/>
        </w:rPr>
        <w:tab/>
      </w:r>
      <w:r w:rsidR="00637A67" w:rsidRPr="00C22595">
        <w:rPr>
          <w:color w:val="000000" w:themeColor="text1"/>
          <w:sz w:val="22"/>
          <w:szCs w:val="22"/>
        </w:rPr>
        <w:tab/>
      </w:r>
      <w:r w:rsidRPr="00C22595">
        <w:rPr>
          <w:color w:val="000000" w:themeColor="text1"/>
          <w:sz w:val="22"/>
          <w:szCs w:val="22"/>
        </w:rPr>
        <w:t>Consulting Occupational Therapist</w:t>
      </w:r>
    </w:p>
    <w:p w14:paraId="7161C822" w14:textId="2836B7E2" w:rsidR="00AD72E8" w:rsidRPr="00C22595" w:rsidRDefault="00AD72E8" w:rsidP="00637A67">
      <w:pPr>
        <w:pStyle w:val="Header"/>
        <w:tabs>
          <w:tab w:val="clear" w:pos="4320"/>
          <w:tab w:val="clear" w:pos="8640"/>
          <w:tab w:val="left" w:pos="-1080"/>
          <w:tab w:val="left" w:pos="-360"/>
          <w:tab w:val="left" w:pos="360"/>
          <w:tab w:val="left" w:pos="1080"/>
          <w:tab w:val="left" w:pos="144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s>
        <w:rPr>
          <w:color w:val="000000" w:themeColor="text1"/>
          <w:sz w:val="22"/>
          <w:szCs w:val="22"/>
        </w:rPr>
      </w:pPr>
      <w:r w:rsidRPr="00C22595">
        <w:rPr>
          <w:color w:val="000000" w:themeColor="text1"/>
          <w:sz w:val="22"/>
          <w:szCs w:val="22"/>
        </w:rPr>
        <w:tab/>
      </w:r>
      <w:r w:rsidRPr="00C22595">
        <w:rPr>
          <w:color w:val="000000" w:themeColor="text1"/>
          <w:sz w:val="22"/>
          <w:szCs w:val="22"/>
        </w:rPr>
        <w:tab/>
      </w:r>
      <w:r w:rsidRPr="00C22595">
        <w:rPr>
          <w:color w:val="000000" w:themeColor="text1"/>
          <w:sz w:val="22"/>
          <w:szCs w:val="22"/>
        </w:rPr>
        <w:tab/>
      </w:r>
      <w:r w:rsidRPr="00C22595">
        <w:rPr>
          <w:color w:val="000000" w:themeColor="text1"/>
          <w:sz w:val="22"/>
          <w:szCs w:val="22"/>
        </w:rPr>
        <w:tab/>
      </w:r>
      <w:r w:rsidRPr="00C22595">
        <w:rPr>
          <w:color w:val="000000" w:themeColor="text1"/>
          <w:sz w:val="22"/>
          <w:szCs w:val="22"/>
        </w:rPr>
        <w:tab/>
      </w:r>
      <w:r w:rsidR="009323E1" w:rsidRPr="00C22595">
        <w:rPr>
          <w:color w:val="000000" w:themeColor="text1"/>
          <w:sz w:val="22"/>
          <w:szCs w:val="22"/>
        </w:rPr>
        <w:t>Crownsville Hospital, Springfield Hospital</w:t>
      </w:r>
    </w:p>
    <w:p w14:paraId="324321DE" w14:textId="54770AB4" w:rsidR="00AD72E8" w:rsidRPr="00C22595" w:rsidRDefault="00AD72E8" w:rsidP="00637A67">
      <w:pPr>
        <w:pStyle w:val="Header"/>
        <w:tabs>
          <w:tab w:val="clear" w:pos="4320"/>
          <w:tab w:val="clear" w:pos="8640"/>
          <w:tab w:val="left" w:pos="-1080"/>
          <w:tab w:val="left" w:pos="-360"/>
          <w:tab w:val="left" w:pos="360"/>
          <w:tab w:val="left" w:pos="1080"/>
          <w:tab w:val="left" w:pos="144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s>
        <w:rPr>
          <w:color w:val="000000" w:themeColor="text1"/>
          <w:sz w:val="22"/>
          <w:szCs w:val="22"/>
        </w:rPr>
      </w:pPr>
    </w:p>
    <w:p w14:paraId="75E2790C" w14:textId="468469E0" w:rsidR="00AD72E8" w:rsidRPr="00C22595" w:rsidRDefault="00AD72E8" w:rsidP="00637A67">
      <w:pPr>
        <w:pStyle w:val="Header"/>
        <w:tabs>
          <w:tab w:val="clear" w:pos="4320"/>
          <w:tab w:val="clear" w:pos="8640"/>
          <w:tab w:val="left" w:pos="-1080"/>
          <w:tab w:val="left" w:pos="-360"/>
          <w:tab w:val="left" w:pos="360"/>
          <w:tab w:val="left" w:pos="1080"/>
          <w:tab w:val="left" w:pos="144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s>
        <w:rPr>
          <w:color w:val="000000" w:themeColor="text1"/>
          <w:sz w:val="22"/>
          <w:szCs w:val="22"/>
        </w:rPr>
      </w:pPr>
      <w:r w:rsidRPr="00C22595">
        <w:rPr>
          <w:color w:val="000000" w:themeColor="text1"/>
          <w:sz w:val="22"/>
          <w:szCs w:val="22"/>
        </w:rPr>
        <w:t>1976-1977</w:t>
      </w:r>
      <w:r w:rsidRPr="00C22595">
        <w:rPr>
          <w:color w:val="000000" w:themeColor="text1"/>
          <w:sz w:val="22"/>
          <w:szCs w:val="22"/>
        </w:rPr>
        <w:tab/>
      </w:r>
      <w:r w:rsidRPr="00C22595">
        <w:rPr>
          <w:color w:val="000000" w:themeColor="text1"/>
          <w:sz w:val="22"/>
          <w:szCs w:val="22"/>
        </w:rPr>
        <w:tab/>
      </w:r>
      <w:r w:rsidRPr="00C22595">
        <w:rPr>
          <w:color w:val="000000" w:themeColor="text1"/>
          <w:sz w:val="22"/>
          <w:szCs w:val="22"/>
        </w:rPr>
        <w:tab/>
      </w:r>
      <w:r w:rsidRPr="00C22595">
        <w:rPr>
          <w:color w:val="000000" w:themeColor="text1"/>
          <w:sz w:val="22"/>
          <w:szCs w:val="22"/>
        </w:rPr>
        <w:tab/>
        <w:t>Occupational Therapist</w:t>
      </w:r>
    </w:p>
    <w:p w14:paraId="7D64166A" w14:textId="410AE996" w:rsidR="00055341" w:rsidRPr="00C22595" w:rsidRDefault="00055341" w:rsidP="00637A67">
      <w:pPr>
        <w:pStyle w:val="Header"/>
        <w:tabs>
          <w:tab w:val="clear" w:pos="4320"/>
          <w:tab w:val="clear" w:pos="8640"/>
          <w:tab w:val="left" w:pos="-1080"/>
          <w:tab w:val="left" w:pos="-360"/>
          <w:tab w:val="left" w:pos="360"/>
          <w:tab w:val="left" w:pos="1080"/>
          <w:tab w:val="left" w:pos="144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s>
        <w:rPr>
          <w:color w:val="000000" w:themeColor="text1"/>
          <w:sz w:val="22"/>
          <w:szCs w:val="22"/>
        </w:rPr>
      </w:pPr>
      <w:r w:rsidRPr="00C22595">
        <w:rPr>
          <w:color w:val="000000" w:themeColor="text1"/>
          <w:sz w:val="22"/>
          <w:szCs w:val="22"/>
        </w:rPr>
        <w:tab/>
      </w:r>
      <w:r w:rsidRPr="00C22595">
        <w:rPr>
          <w:color w:val="000000" w:themeColor="text1"/>
          <w:sz w:val="22"/>
          <w:szCs w:val="22"/>
        </w:rPr>
        <w:tab/>
      </w:r>
      <w:r w:rsidRPr="00C22595">
        <w:rPr>
          <w:color w:val="000000" w:themeColor="text1"/>
          <w:sz w:val="22"/>
          <w:szCs w:val="22"/>
        </w:rPr>
        <w:tab/>
      </w:r>
      <w:r w:rsidR="00637A67" w:rsidRPr="00C22595">
        <w:rPr>
          <w:color w:val="000000" w:themeColor="text1"/>
          <w:sz w:val="22"/>
          <w:szCs w:val="22"/>
        </w:rPr>
        <w:tab/>
      </w:r>
      <w:r w:rsidR="00637A67" w:rsidRPr="00C22595">
        <w:rPr>
          <w:color w:val="000000" w:themeColor="text1"/>
          <w:sz w:val="22"/>
          <w:szCs w:val="22"/>
        </w:rPr>
        <w:tab/>
      </w:r>
      <w:r w:rsidR="009323E1" w:rsidRPr="00C22595">
        <w:rPr>
          <w:color w:val="000000" w:themeColor="text1"/>
          <w:sz w:val="22"/>
          <w:szCs w:val="22"/>
        </w:rPr>
        <w:t>Haverford State Hospital</w:t>
      </w:r>
    </w:p>
    <w:p w14:paraId="03BCD27A" w14:textId="77777777" w:rsidR="00055341" w:rsidRPr="00C22595" w:rsidRDefault="00055341" w:rsidP="0005534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themeColor="text1"/>
          <w:sz w:val="22"/>
          <w:szCs w:val="22"/>
        </w:rPr>
      </w:pPr>
    </w:p>
    <w:p w14:paraId="19BCC82F" w14:textId="77777777" w:rsidR="00D83BD1" w:rsidRPr="00C22595" w:rsidRDefault="00D83BD1" w:rsidP="00567CED">
      <w:pPr>
        <w:rPr>
          <w:b/>
          <w:color w:val="000000" w:themeColor="text1"/>
          <w:sz w:val="22"/>
          <w:szCs w:val="22"/>
        </w:rPr>
      </w:pPr>
      <w:r w:rsidRPr="00C22595">
        <w:rPr>
          <w:b/>
          <w:color w:val="000000" w:themeColor="text1"/>
          <w:sz w:val="22"/>
          <w:szCs w:val="22"/>
        </w:rPr>
        <w:t>Education and Training</w:t>
      </w:r>
    </w:p>
    <w:p w14:paraId="7A58663F" w14:textId="77777777" w:rsidR="00D83BD1" w:rsidRPr="00C22595" w:rsidRDefault="00D83BD1" w:rsidP="00567CED">
      <w:pPr>
        <w:rPr>
          <w:color w:val="000000" w:themeColor="text1"/>
          <w:sz w:val="22"/>
          <w:szCs w:val="22"/>
        </w:rPr>
      </w:pPr>
    </w:p>
    <w:p w14:paraId="1415419E" w14:textId="77777777" w:rsidR="00F205B5" w:rsidRPr="00C22595" w:rsidRDefault="00F205B5" w:rsidP="00F205B5">
      <w:pPr>
        <w:rPr>
          <w:color w:val="000000" w:themeColor="text1"/>
          <w:sz w:val="22"/>
          <w:szCs w:val="22"/>
        </w:rPr>
      </w:pPr>
      <w:r w:rsidRPr="00C22595">
        <w:rPr>
          <w:color w:val="000000" w:themeColor="text1"/>
          <w:sz w:val="22"/>
          <w:szCs w:val="22"/>
        </w:rPr>
        <w:t>1983</w:t>
      </w:r>
      <w:r w:rsidRPr="00C22595">
        <w:rPr>
          <w:color w:val="000000" w:themeColor="text1"/>
          <w:sz w:val="22"/>
          <w:szCs w:val="22"/>
        </w:rPr>
        <w:tab/>
      </w:r>
      <w:r w:rsidRPr="00C22595">
        <w:rPr>
          <w:color w:val="000000" w:themeColor="text1"/>
          <w:sz w:val="22"/>
          <w:szCs w:val="22"/>
        </w:rPr>
        <w:tab/>
        <w:t>Doctor of Science</w:t>
      </w:r>
    </w:p>
    <w:p w14:paraId="0E830D9D" w14:textId="77777777" w:rsidR="00F205B5" w:rsidRPr="00C22595" w:rsidRDefault="00F205B5" w:rsidP="00F205B5">
      <w:pPr>
        <w:ind w:left="1440"/>
        <w:rPr>
          <w:i/>
          <w:color w:val="000000" w:themeColor="text1"/>
          <w:sz w:val="22"/>
          <w:szCs w:val="22"/>
        </w:rPr>
      </w:pPr>
      <w:r w:rsidRPr="00C22595">
        <w:rPr>
          <w:i/>
          <w:color w:val="000000" w:themeColor="text1"/>
          <w:sz w:val="22"/>
          <w:szCs w:val="22"/>
        </w:rPr>
        <w:t>The Johns Hopkins University, Bloomberg School of Public Health</w:t>
      </w:r>
    </w:p>
    <w:p w14:paraId="54ADF0E3" w14:textId="77777777" w:rsidR="00F205B5" w:rsidRPr="00C22595" w:rsidRDefault="00F205B5" w:rsidP="00F205B5">
      <w:pPr>
        <w:ind w:left="720" w:firstLine="720"/>
        <w:rPr>
          <w:color w:val="000000" w:themeColor="text1"/>
          <w:sz w:val="22"/>
          <w:szCs w:val="22"/>
        </w:rPr>
      </w:pPr>
      <w:r w:rsidRPr="00C22595">
        <w:rPr>
          <w:color w:val="000000" w:themeColor="text1"/>
          <w:sz w:val="22"/>
          <w:szCs w:val="22"/>
        </w:rPr>
        <w:t xml:space="preserve">Health Policy and Management, Operations Research  </w:t>
      </w:r>
    </w:p>
    <w:p w14:paraId="68FCA16C" w14:textId="77777777" w:rsidR="00F205B5" w:rsidRPr="00C22595" w:rsidRDefault="00F205B5" w:rsidP="00F205B5">
      <w:pPr>
        <w:pStyle w:val="NormalWeb"/>
        <w:ind w:left="1440" w:hanging="1440"/>
        <w:rPr>
          <w:i/>
          <w:sz w:val="22"/>
          <w:szCs w:val="22"/>
        </w:rPr>
      </w:pPr>
      <w:r w:rsidRPr="00C22595">
        <w:rPr>
          <w:color w:val="000000" w:themeColor="text1"/>
          <w:sz w:val="22"/>
          <w:szCs w:val="22"/>
        </w:rPr>
        <w:t>1979-1982</w:t>
      </w:r>
      <w:r w:rsidRPr="00C22595">
        <w:rPr>
          <w:color w:val="000000" w:themeColor="text1"/>
          <w:sz w:val="22"/>
          <w:szCs w:val="22"/>
        </w:rPr>
        <w:tab/>
      </w:r>
      <w:r w:rsidRPr="00C22595">
        <w:rPr>
          <w:sz w:val="22"/>
          <w:szCs w:val="22"/>
        </w:rPr>
        <w:t xml:space="preserve">Predoctoral Fellow, Operations Research in Mental Health, </w:t>
      </w:r>
      <w:r w:rsidRPr="00C22595">
        <w:rPr>
          <w:i/>
          <w:sz w:val="22"/>
          <w:szCs w:val="22"/>
        </w:rPr>
        <w:t xml:space="preserve">National Institute of Mental Health </w:t>
      </w:r>
    </w:p>
    <w:p w14:paraId="56EF524D" w14:textId="77777777" w:rsidR="00F205B5" w:rsidRPr="00C22595" w:rsidRDefault="00F205B5" w:rsidP="00F205B5">
      <w:pPr>
        <w:pStyle w:val="NormalWeb"/>
        <w:rPr>
          <w:sz w:val="22"/>
          <w:szCs w:val="22"/>
        </w:rPr>
      </w:pPr>
      <w:r w:rsidRPr="00C22595">
        <w:rPr>
          <w:sz w:val="22"/>
          <w:szCs w:val="22"/>
        </w:rPr>
        <w:t xml:space="preserve">1979-1980 </w:t>
      </w:r>
      <w:r w:rsidRPr="00C22595">
        <w:rPr>
          <w:sz w:val="22"/>
          <w:szCs w:val="22"/>
        </w:rPr>
        <w:tab/>
        <w:t xml:space="preserve">Trainee, Mental Health Manpower Grant, </w:t>
      </w:r>
      <w:r w:rsidRPr="00C22595">
        <w:rPr>
          <w:i/>
          <w:sz w:val="22"/>
          <w:szCs w:val="22"/>
        </w:rPr>
        <w:t>National Institute of Mental Health</w:t>
      </w:r>
      <w:r w:rsidRPr="00C22595">
        <w:rPr>
          <w:sz w:val="22"/>
          <w:szCs w:val="22"/>
        </w:rPr>
        <w:t xml:space="preserve"> </w:t>
      </w:r>
    </w:p>
    <w:p w14:paraId="2C57816A" w14:textId="77777777" w:rsidR="00D83BD1" w:rsidRPr="00C22595" w:rsidRDefault="00D83BD1" w:rsidP="00567CED">
      <w:pPr>
        <w:rPr>
          <w:color w:val="000000" w:themeColor="text1"/>
          <w:sz w:val="22"/>
          <w:szCs w:val="22"/>
        </w:rPr>
      </w:pPr>
      <w:r w:rsidRPr="00C22595">
        <w:rPr>
          <w:color w:val="000000" w:themeColor="text1"/>
          <w:sz w:val="22"/>
          <w:szCs w:val="22"/>
        </w:rPr>
        <w:t>1976</w:t>
      </w:r>
      <w:r w:rsidRPr="00C22595">
        <w:rPr>
          <w:color w:val="000000" w:themeColor="text1"/>
          <w:sz w:val="22"/>
          <w:szCs w:val="22"/>
        </w:rPr>
        <w:tab/>
      </w:r>
      <w:r w:rsidRPr="00C22595">
        <w:rPr>
          <w:color w:val="000000" w:themeColor="text1"/>
          <w:sz w:val="22"/>
          <w:szCs w:val="22"/>
        </w:rPr>
        <w:tab/>
        <w:t xml:space="preserve">Bachelor of Science </w:t>
      </w:r>
      <w:r w:rsidRPr="00C22595">
        <w:rPr>
          <w:i/>
          <w:color w:val="000000" w:themeColor="text1"/>
          <w:sz w:val="22"/>
          <w:szCs w:val="22"/>
        </w:rPr>
        <w:t>cum laude</w:t>
      </w:r>
      <w:r w:rsidRPr="00C22595">
        <w:rPr>
          <w:color w:val="000000" w:themeColor="text1"/>
          <w:sz w:val="22"/>
          <w:szCs w:val="22"/>
        </w:rPr>
        <w:t xml:space="preserve"> </w:t>
      </w:r>
    </w:p>
    <w:p w14:paraId="340C832B" w14:textId="77777777" w:rsidR="00D83BD1" w:rsidRPr="00C22595" w:rsidRDefault="00D83BD1" w:rsidP="00567CED">
      <w:pPr>
        <w:ind w:left="720" w:firstLine="720"/>
        <w:rPr>
          <w:i/>
          <w:color w:val="000000" w:themeColor="text1"/>
          <w:sz w:val="22"/>
          <w:szCs w:val="22"/>
        </w:rPr>
      </w:pPr>
      <w:r w:rsidRPr="00C22595">
        <w:rPr>
          <w:i/>
          <w:color w:val="000000" w:themeColor="text1"/>
          <w:sz w:val="22"/>
          <w:szCs w:val="22"/>
        </w:rPr>
        <w:t>The University of Pennsylvania</w:t>
      </w:r>
    </w:p>
    <w:p w14:paraId="4A8F6C9A" w14:textId="77777777" w:rsidR="009323E1" w:rsidRPr="00C22595" w:rsidRDefault="009323E1" w:rsidP="00567CED">
      <w:pPr>
        <w:ind w:left="1440"/>
        <w:rPr>
          <w:color w:val="000000" w:themeColor="text1"/>
          <w:sz w:val="22"/>
          <w:szCs w:val="22"/>
        </w:rPr>
      </w:pPr>
    </w:p>
    <w:p w14:paraId="65704CC0" w14:textId="77777777" w:rsidR="009323E1" w:rsidRPr="00C22595" w:rsidRDefault="009323E1" w:rsidP="009323E1">
      <w:pPr>
        <w:rPr>
          <w:b/>
          <w:color w:val="000000" w:themeColor="text1"/>
          <w:sz w:val="22"/>
          <w:szCs w:val="22"/>
        </w:rPr>
      </w:pPr>
      <w:r w:rsidRPr="00C22595">
        <w:rPr>
          <w:b/>
          <w:color w:val="000000" w:themeColor="text1"/>
          <w:sz w:val="22"/>
          <w:szCs w:val="22"/>
        </w:rPr>
        <w:t>Extramural Sponsorship</w:t>
      </w:r>
    </w:p>
    <w:p w14:paraId="0431F5E8" w14:textId="77777777" w:rsidR="00F205B5" w:rsidRPr="00C22595" w:rsidRDefault="00F205B5" w:rsidP="00F205B5">
      <w:pPr>
        <w:ind w:left="1440" w:hanging="1440"/>
        <w:rPr>
          <w:color w:val="000000" w:themeColor="text1"/>
          <w:sz w:val="22"/>
          <w:szCs w:val="22"/>
        </w:rPr>
      </w:pPr>
      <w:r w:rsidRPr="00C22595">
        <w:rPr>
          <w:color w:val="000000" w:themeColor="text1"/>
          <w:sz w:val="22"/>
          <w:szCs w:val="22"/>
        </w:rPr>
        <w:t>2016-present</w:t>
      </w:r>
      <w:r w:rsidRPr="00C22595">
        <w:rPr>
          <w:color w:val="000000" w:themeColor="text1"/>
          <w:sz w:val="22"/>
          <w:szCs w:val="22"/>
        </w:rPr>
        <w:tab/>
        <w:t xml:space="preserve"> Consultative Core, NIH NCATS UL1TR001079 Kennedy Krieger Institute</w:t>
      </w:r>
      <w:r w:rsidRPr="00C22595">
        <w:rPr>
          <w:rStyle w:val="FootnoteReference"/>
          <w:color w:val="000000" w:themeColor="text1"/>
          <w:sz w:val="22"/>
          <w:szCs w:val="22"/>
          <w:shd w:val="clear" w:color="auto" w:fill="FFFFFF"/>
        </w:rPr>
        <w:t xml:space="preserve"> </w:t>
      </w:r>
      <w:r w:rsidRPr="00C22595">
        <w:rPr>
          <w:color w:val="000000" w:themeColor="text1"/>
          <w:sz w:val="22"/>
          <w:szCs w:val="22"/>
          <w:shd w:val="clear" w:color="auto" w:fill="FFFFFF"/>
        </w:rPr>
        <w:t xml:space="preserve"> Intellectual and Developmental Disabilities Research Center </w:t>
      </w:r>
    </w:p>
    <w:p w14:paraId="3F125598" w14:textId="77777777" w:rsidR="00F205B5" w:rsidRPr="00C22595" w:rsidRDefault="00F205B5" w:rsidP="00F205B5">
      <w:pPr>
        <w:spacing w:after="60"/>
        <w:ind w:left="1440" w:hanging="1440"/>
        <w:rPr>
          <w:color w:val="000000" w:themeColor="text1"/>
          <w:sz w:val="22"/>
          <w:szCs w:val="22"/>
        </w:rPr>
      </w:pPr>
      <w:r w:rsidRPr="00C22595">
        <w:rPr>
          <w:color w:val="000000" w:themeColor="text1"/>
          <w:sz w:val="22"/>
          <w:szCs w:val="22"/>
        </w:rPr>
        <w:t>2013-2023</w:t>
      </w:r>
      <w:r w:rsidRPr="00C22595">
        <w:rPr>
          <w:color w:val="000000" w:themeColor="text1"/>
          <w:sz w:val="22"/>
          <w:szCs w:val="22"/>
        </w:rPr>
        <w:tab/>
        <w:t>Deputy Director</w:t>
      </w:r>
      <w:r w:rsidRPr="00C22595">
        <w:rPr>
          <w:i/>
          <w:color w:val="000000" w:themeColor="text1"/>
          <w:sz w:val="22"/>
          <w:szCs w:val="22"/>
        </w:rPr>
        <w:t xml:space="preserve">, Johns Hopkins </w:t>
      </w:r>
      <w:r w:rsidRPr="00C22595">
        <w:rPr>
          <w:color w:val="000000" w:themeColor="text1"/>
          <w:sz w:val="22"/>
          <w:szCs w:val="22"/>
        </w:rPr>
        <w:t xml:space="preserve">Institute for Clinical and Translational Research (ICTR), NIH NCATS UL1TR001079 </w:t>
      </w:r>
    </w:p>
    <w:p w14:paraId="20170D0A" w14:textId="18140937" w:rsidR="00FF3A4B" w:rsidRPr="001C3DF0" w:rsidRDefault="00054F22" w:rsidP="001C3DF0">
      <w:pPr>
        <w:pStyle w:val="NormalWeb"/>
        <w:ind w:left="1440" w:hanging="1440"/>
        <w:rPr>
          <w:sz w:val="22"/>
          <w:szCs w:val="22"/>
        </w:rPr>
      </w:pPr>
      <w:r w:rsidRPr="00C22595">
        <w:rPr>
          <w:sz w:val="22"/>
          <w:szCs w:val="22"/>
        </w:rPr>
        <w:lastRenderedPageBreak/>
        <w:t>1980</w:t>
      </w:r>
      <w:r w:rsidRPr="00C22595">
        <w:rPr>
          <w:sz w:val="22"/>
          <w:szCs w:val="22"/>
        </w:rPr>
        <w:tab/>
        <w:t xml:space="preserve">Institutional Research Grant, </w:t>
      </w:r>
      <w:r w:rsidRPr="00C22595">
        <w:rPr>
          <w:i/>
          <w:sz w:val="22"/>
          <w:szCs w:val="22"/>
        </w:rPr>
        <w:t>The Johns Hopkins University School of Medicine,</w:t>
      </w:r>
      <w:r w:rsidRPr="00C22595">
        <w:rPr>
          <w:sz w:val="22"/>
          <w:szCs w:val="22"/>
        </w:rPr>
        <w:t xml:space="preserve"> “Analysis of Short-Stay Psychiatric Care”, Principal Investigators: William Breakey, M.D. and Toby Gordon, Sc.D. </w:t>
      </w:r>
    </w:p>
    <w:p w14:paraId="62323D8A" w14:textId="44B99F0A" w:rsidR="00BB3201" w:rsidRPr="00C22595" w:rsidRDefault="00BB3201" w:rsidP="00567CED">
      <w:pPr>
        <w:rPr>
          <w:b/>
          <w:color w:val="000000" w:themeColor="text1"/>
          <w:sz w:val="22"/>
          <w:szCs w:val="22"/>
        </w:rPr>
      </w:pPr>
      <w:r w:rsidRPr="00C22595">
        <w:rPr>
          <w:b/>
          <w:color w:val="000000" w:themeColor="text1"/>
          <w:sz w:val="22"/>
          <w:szCs w:val="22"/>
        </w:rPr>
        <w:t>Consulting</w:t>
      </w:r>
      <w:r w:rsidR="005D3748" w:rsidRPr="00C22595">
        <w:rPr>
          <w:b/>
          <w:color w:val="000000" w:themeColor="text1"/>
          <w:sz w:val="22"/>
          <w:szCs w:val="22"/>
        </w:rPr>
        <w:t xml:space="preserve"> </w:t>
      </w:r>
    </w:p>
    <w:p w14:paraId="3B36AE05" w14:textId="77777777" w:rsidR="00C04B86" w:rsidRPr="00C22595" w:rsidRDefault="00C04B86" w:rsidP="00DE63D3">
      <w:pPr>
        <w:rPr>
          <w:color w:val="000000" w:themeColor="text1"/>
          <w:sz w:val="22"/>
          <w:szCs w:val="22"/>
        </w:rPr>
      </w:pPr>
    </w:p>
    <w:p w14:paraId="67667823" w14:textId="4056F2A3" w:rsidR="00F205B5" w:rsidRPr="00C22595" w:rsidRDefault="00F205B5" w:rsidP="00F205B5">
      <w:pPr>
        <w:rPr>
          <w:color w:val="000000" w:themeColor="text1"/>
          <w:sz w:val="22"/>
          <w:szCs w:val="22"/>
        </w:rPr>
      </w:pPr>
      <w:r w:rsidRPr="00C22595">
        <w:rPr>
          <w:color w:val="000000" w:themeColor="text1"/>
          <w:sz w:val="22"/>
          <w:szCs w:val="22"/>
        </w:rPr>
        <w:t>2014-</w:t>
      </w:r>
      <w:r w:rsidR="009312E0">
        <w:rPr>
          <w:color w:val="000000" w:themeColor="text1"/>
          <w:sz w:val="22"/>
          <w:szCs w:val="22"/>
        </w:rPr>
        <w:t>present</w:t>
      </w:r>
      <w:r w:rsidRPr="00C22595">
        <w:rPr>
          <w:color w:val="000000" w:themeColor="text1"/>
          <w:sz w:val="22"/>
          <w:szCs w:val="22"/>
        </w:rPr>
        <w:tab/>
      </w:r>
      <w:r w:rsidR="00113116" w:rsidRPr="00C22595">
        <w:rPr>
          <w:color w:val="000000" w:themeColor="text1"/>
          <w:sz w:val="22"/>
          <w:szCs w:val="22"/>
        </w:rPr>
        <w:t>Expert Advisor</w:t>
      </w:r>
      <w:r w:rsidR="00113116" w:rsidRPr="00C22595">
        <w:rPr>
          <w:i/>
          <w:color w:val="000000" w:themeColor="text1"/>
          <w:sz w:val="22"/>
          <w:szCs w:val="22"/>
        </w:rPr>
        <w:t xml:space="preserve">, </w:t>
      </w:r>
      <w:r w:rsidRPr="00C22595">
        <w:rPr>
          <w:i/>
          <w:color w:val="000000" w:themeColor="text1"/>
          <w:sz w:val="22"/>
          <w:szCs w:val="22"/>
        </w:rPr>
        <w:t>European Commission</w:t>
      </w:r>
      <w:r w:rsidRPr="00C22595">
        <w:rPr>
          <w:color w:val="000000" w:themeColor="text1"/>
          <w:sz w:val="22"/>
          <w:szCs w:val="22"/>
        </w:rPr>
        <w:t xml:space="preserve">, </w:t>
      </w:r>
    </w:p>
    <w:p w14:paraId="611BC143" w14:textId="77777777" w:rsidR="00F205B5" w:rsidRPr="00C22595" w:rsidRDefault="00F205B5" w:rsidP="00F205B5">
      <w:pPr>
        <w:rPr>
          <w:color w:val="000000" w:themeColor="text1"/>
          <w:sz w:val="22"/>
          <w:szCs w:val="22"/>
        </w:rPr>
      </w:pPr>
    </w:p>
    <w:p w14:paraId="3682EA1C" w14:textId="03025592" w:rsidR="00113116" w:rsidRPr="00C22595" w:rsidRDefault="00113116" w:rsidP="00113116">
      <w:pPr>
        <w:ind w:left="2160" w:hanging="2160"/>
        <w:rPr>
          <w:color w:val="000000" w:themeColor="text1"/>
          <w:sz w:val="22"/>
          <w:szCs w:val="22"/>
        </w:rPr>
      </w:pPr>
      <w:r w:rsidRPr="00C22595">
        <w:rPr>
          <w:color w:val="000000" w:themeColor="text1"/>
          <w:sz w:val="22"/>
          <w:szCs w:val="22"/>
        </w:rPr>
        <w:t xml:space="preserve">2007     </w:t>
      </w:r>
      <w:r w:rsidR="002052A5" w:rsidRPr="00C22595">
        <w:rPr>
          <w:color w:val="000000" w:themeColor="text1"/>
          <w:sz w:val="22"/>
          <w:szCs w:val="22"/>
        </w:rPr>
        <w:t xml:space="preserve">    </w:t>
      </w:r>
      <w:r w:rsidRPr="00C22595">
        <w:rPr>
          <w:color w:val="000000" w:themeColor="text1"/>
          <w:sz w:val="22"/>
          <w:szCs w:val="22"/>
        </w:rPr>
        <w:t xml:space="preserve">          Healthcare Consultant, </w:t>
      </w:r>
      <w:r w:rsidRPr="00C22595">
        <w:rPr>
          <w:i/>
          <w:color w:val="000000" w:themeColor="text1"/>
          <w:sz w:val="22"/>
          <w:szCs w:val="22"/>
        </w:rPr>
        <w:t>Sg2</w:t>
      </w:r>
    </w:p>
    <w:p w14:paraId="24B78B8F" w14:textId="77777777" w:rsidR="00113116" w:rsidRPr="00C22595" w:rsidRDefault="00113116" w:rsidP="00113116">
      <w:pPr>
        <w:ind w:left="2160" w:hanging="2160"/>
        <w:rPr>
          <w:color w:val="000000" w:themeColor="text1"/>
          <w:sz w:val="22"/>
          <w:szCs w:val="22"/>
        </w:rPr>
      </w:pPr>
    </w:p>
    <w:p w14:paraId="00D20C6C" w14:textId="77777777" w:rsidR="00F205B5" w:rsidRPr="00C22595" w:rsidRDefault="00F205B5" w:rsidP="00F205B5">
      <w:pPr>
        <w:ind w:left="1440" w:hanging="1440"/>
        <w:rPr>
          <w:sz w:val="22"/>
          <w:szCs w:val="22"/>
        </w:rPr>
      </w:pPr>
      <w:r w:rsidRPr="00C22595">
        <w:rPr>
          <w:sz w:val="22"/>
          <w:szCs w:val="22"/>
        </w:rPr>
        <w:t>2007-2010</w:t>
      </w:r>
      <w:r w:rsidRPr="00C22595">
        <w:rPr>
          <w:sz w:val="22"/>
          <w:szCs w:val="22"/>
        </w:rPr>
        <w:tab/>
      </w:r>
      <w:r w:rsidRPr="00C22595">
        <w:rPr>
          <w:i/>
          <w:sz w:val="22"/>
          <w:szCs w:val="22"/>
        </w:rPr>
        <w:t xml:space="preserve">University of California, San Diego, </w:t>
      </w:r>
      <w:r w:rsidRPr="00C22595">
        <w:rPr>
          <w:sz w:val="22"/>
          <w:szCs w:val="22"/>
        </w:rPr>
        <w:t>“Surgery Management  and Financial Performance Improvement”</w:t>
      </w:r>
    </w:p>
    <w:p w14:paraId="15333FFD" w14:textId="77777777" w:rsidR="00F205B5" w:rsidRPr="00C22595" w:rsidRDefault="00F205B5" w:rsidP="00F205B5">
      <w:pPr>
        <w:ind w:left="1440" w:hanging="1440"/>
        <w:rPr>
          <w:sz w:val="22"/>
          <w:szCs w:val="22"/>
        </w:rPr>
      </w:pPr>
    </w:p>
    <w:p w14:paraId="6A2A7B97" w14:textId="77777777" w:rsidR="00F205B5" w:rsidRPr="00C22595" w:rsidRDefault="00F205B5" w:rsidP="00F205B5">
      <w:pPr>
        <w:ind w:left="1440" w:hanging="1440"/>
        <w:rPr>
          <w:sz w:val="22"/>
          <w:szCs w:val="22"/>
        </w:rPr>
      </w:pPr>
      <w:r w:rsidRPr="00C22595">
        <w:rPr>
          <w:sz w:val="22"/>
          <w:szCs w:val="22"/>
        </w:rPr>
        <w:t>2007-2008</w:t>
      </w:r>
      <w:r w:rsidRPr="00C22595">
        <w:rPr>
          <w:sz w:val="22"/>
          <w:szCs w:val="22"/>
        </w:rPr>
        <w:tab/>
      </w:r>
      <w:r w:rsidRPr="00C22595">
        <w:rPr>
          <w:i/>
          <w:sz w:val="22"/>
          <w:szCs w:val="22"/>
        </w:rPr>
        <w:t xml:space="preserve">Thomas Jefferson University, </w:t>
      </w:r>
      <w:r w:rsidRPr="00C22595">
        <w:rPr>
          <w:sz w:val="22"/>
          <w:szCs w:val="22"/>
        </w:rPr>
        <w:t>“Surgery Management  and Financial Performance Improvement”</w:t>
      </w:r>
    </w:p>
    <w:p w14:paraId="7AD43B69" w14:textId="77777777" w:rsidR="00F205B5" w:rsidRPr="00C22595" w:rsidRDefault="00F205B5" w:rsidP="00F205B5">
      <w:pPr>
        <w:ind w:left="1440" w:hanging="1440"/>
        <w:rPr>
          <w:sz w:val="22"/>
          <w:szCs w:val="22"/>
        </w:rPr>
      </w:pPr>
    </w:p>
    <w:p w14:paraId="3AF834B7" w14:textId="77777777" w:rsidR="00F205B5" w:rsidRPr="00C22595" w:rsidRDefault="00F205B5" w:rsidP="00F205B5">
      <w:pPr>
        <w:ind w:left="1440" w:hanging="1440"/>
        <w:rPr>
          <w:sz w:val="22"/>
          <w:szCs w:val="22"/>
        </w:rPr>
      </w:pPr>
      <w:r w:rsidRPr="00C22595">
        <w:rPr>
          <w:sz w:val="22"/>
          <w:szCs w:val="22"/>
        </w:rPr>
        <w:t>2007-2008</w:t>
      </w:r>
      <w:r w:rsidRPr="00C22595">
        <w:rPr>
          <w:sz w:val="22"/>
          <w:szCs w:val="22"/>
        </w:rPr>
        <w:tab/>
      </w:r>
      <w:r w:rsidRPr="00C22595">
        <w:rPr>
          <w:i/>
          <w:sz w:val="22"/>
          <w:szCs w:val="22"/>
        </w:rPr>
        <w:t xml:space="preserve">Blue Cross Blue Shield of Massachusetts, </w:t>
      </w:r>
      <w:r w:rsidRPr="00C22595">
        <w:rPr>
          <w:sz w:val="22"/>
          <w:szCs w:val="22"/>
        </w:rPr>
        <w:t>“White paper on HSCRC regulatory cost controls”</w:t>
      </w:r>
    </w:p>
    <w:p w14:paraId="5F0B16D6" w14:textId="77777777" w:rsidR="00F205B5" w:rsidRPr="00C22595" w:rsidRDefault="00F205B5" w:rsidP="00F205B5">
      <w:pPr>
        <w:ind w:left="1440" w:hanging="1440"/>
        <w:rPr>
          <w:sz w:val="22"/>
          <w:szCs w:val="22"/>
        </w:rPr>
      </w:pPr>
    </w:p>
    <w:p w14:paraId="4777FF16" w14:textId="77777777" w:rsidR="00F205B5" w:rsidRPr="00C22595" w:rsidRDefault="00F205B5" w:rsidP="00F205B5">
      <w:pPr>
        <w:ind w:left="1440" w:hanging="1440"/>
        <w:rPr>
          <w:sz w:val="22"/>
          <w:szCs w:val="22"/>
        </w:rPr>
      </w:pPr>
      <w:r w:rsidRPr="00C22595">
        <w:rPr>
          <w:sz w:val="22"/>
          <w:szCs w:val="22"/>
        </w:rPr>
        <w:t>2007</w:t>
      </w:r>
      <w:r w:rsidRPr="00C22595">
        <w:rPr>
          <w:sz w:val="22"/>
          <w:szCs w:val="22"/>
        </w:rPr>
        <w:tab/>
      </w:r>
      <w:r w:rsidRPr="00C22595">
        <w:rPr>
          <w:i/>
          <w:sz w:val="22"/>
          <w:szCs w:val="22"/>
        </w:rPr>
        <w:t>University of Virginia,</w:t>
      </w:r>
      <w:r w:rsidRPr="00C22595">
        <w:rPr>
          <w:sz w:val="22"/>
          <w:szCs w:val="22"/>
        </w:rPr>
        <w:t xml:space="preserve"> “Surgery Management  and Financial Performance Improvement”</w:t>
      </w:r>
    </w:p>
    <w:p w14:paraId="6181C5AF" w14:textId="77777777" w:rsidR="00F205B5" w:rsidRPr="00C22595" w:rsidRDefault="00F205B5" w:rsidP="00F205B5">
      <w:pPr>
        <w:ind w:left="1440" w:hanging="1440"/>
        <w:rPr>
          <w:sz w:val="22"/>
          <w:szCs w:val="22"/>
        </w:rPr>
      </w:pPr>
    </w:p>
    <w:p w14:paraId="4A89AA7B" w14:textId="77777777" w:rsidR="00F205B5" w:rsidRPr="00C22595" w:rsidRDefault="00F205B5" w:rsidP="00F205B5">
      <w:pPr>
        <w:ind w:left="1440" w:hanging="1440"/>
        <w:rPr>
          <w:sz w:val="22"/>
          <w:szCs w:val="22"/>
        </w:rPr>
      </w:pPr>
      <w:r w:rsidRPr="00C22595">
        <w:rPr>
          <w:sz w:val="22"/>
          <w:szCs w:val="22"/>
        </w:rPr>
        <w:t>2007</w:t>
      </w:r>
      <w:r w:rsidRPr="00C22595">
        <w:rPr>
          <w:sz w:val="22"/>
          <w:szCs w:val="22"/>
        </w:rPr>
        <w:tab/>
      </w:r>
      <w:r w:rsidRPr="00C22595">
        <w:rPr>
          <w:i/>
          <w:sz w:val="22"/>
          <w:szCs w:val="22"/>
        </w:rPr>
        <w:t>Indiana University,</w:t>
      </w:r>
      <w:r w:rsidRPr="00C22595">
        <w:rPr>
          <w:sz w:val="22"/>
          <w:szCs w:val="22"/>
        </w:rPr>
        <w:t xml:space="preserve"> Indianapolis, “Surgery Management  and Financial Performance Improvement”</w:t>
      </w:r>
    </w:p>
    <w:p w14:paraId="1E5E1DB5" w14:textId="77777777" w:rsidR="00F205B5" w:rsidRPr="00C22595" w:rsidRDefault="00F205B5" w:rsidP="00F205B5">
      <w:pPr>
        <w:ind w:left="1440" w:hanging="1440"/>
        <w:rPr>
          <w:sz w:val="22"/>
          <w:szCs w:val="22"/>
        </w:rPr>
      </w:pPr>
    </w:p>
    <w:p w14:paraId="1BA6673F" w14:textId="77777777" w:rsidR="00F205B5" w:rsidRPr="00C22595" w:rsidRDefault="00F205B5" w:rsidP="00F205B5">
      <w:pPr>
        <w:ind w:left="1440" w:hanging="1440"/>
        <w:rPr>
          <w:sz w:val="22"/>
          <w:szCs w:val="22"/>
        </w:rPr>
      </w:pPr>
      <w:r w:rsidRPr="00C22595">
        <w:rPr>
          <w:sz w:val="22"/>
          <w:szCs w:val="22"/>
        </w:rPr>
        <w:t>2007</w:t>
      </w:r>
      <w:r w:rsidRPr="00C22595">
        <w:rPr>
          <w:sz w:val="22"/>
          <w:szCs w:val="22"/>
        </w:rPr>
        <w:tab/>
      </w:r>
      <w:r w:rsidRPr="00C22595">
        <w:rPr>
          <w:i/>
          <w:sz w:val="22"/>
          <w:szCs w:val="22"/>
        </w:rPr>
        <w:t>Emory</w:t>
      </w:r>
      <w:r w:rsidRPr="00C22595">
        <w:rPr>
          <w:sz w:val="22"/>
          <w:szCs w:val="22"/>
        </w:rPr>
        <w:t xml:space="preserve"> </w:t>
      </w:r>
      <w:r w:rsidRPr="00C22595">
        <w:rPr>
          <w:i/>
          <w:sz w:val="22"/>
          <w:szCs w:val="22"/>
        </w:rPr>
        <w:t>University, “</w:t>
      </w:r>
      <w:r w:rsidRPr="00C22595">
        <w:rPr>
          <w:sz w:val="22"/>
          <w:szCs w:val="22"/>
        </w:rPr>
        <w:t>Operating Room</w:t>
      </w:r>
      <w:r w:rsidRPr="00C22595">
        <w:rPr>
          <w:i/>
          <w:sz w:val="22"/>
          <w:szCs w:val="22"/>
        </w:rPr>
        <w:t xml:space="preserve"> </w:t>
      </w:r>
      <w:r w:rsidRPr="00C22595">
        <w:rPr>
          <w:sz w:val="22"/>
          <w:szCs w:val="22"/>
        </w:rPr>
        <w:t>Performance Improvement”</w:t>
      </w:r>
    </w:p>
    <w:p w14:paraId="59D3A218" w14:textId="77777777" w:rsidR="00F205B5" w:rsidRPr="00C22595" w:rsidRDefault="00F205B5" w:rsidP="00F205B5">
      <w:pPr>
        <w:ind w:left="1440" w:hanging="1440"/>
        <w:rPr>
          <w:sz w:val="22"/>
          <w:szCs w:val="22"/>
        </w:rPr>
      </w:pPr>
    </w:p>
    <w:p w14:paraId="26FE5421" w14:textId="77777777" w:rsidR="00F205B5" w:rsidRPr="00C22595" w:rsidRDefault="00F205B5" w:rsidP="00F205B5">
      <w:pPr>
        <w:ind w:left="1440" w:hanging="1440"/>
        <w:rPr>
          <w:sz w:val="22"/>
          <w:szCs w:val="22"/>
        </w:rPr>
      </w:pPr>
      <w:r w:rsidRPr="00C22595">
        <w:rPr>
          <w:sz w:val="22"/>
          <w:szCs w:val="22"/>
        </w:rPr>
        <w:t>2004</w:t>
      </w:r>
      <w:r w:rsidRPr="00C22595">
        <w:rPr>
          <w:sz w:val="22"/>
          <w:szCs w:val="22"/>
        </w:rPr>
        <w:tab/>
      </w:r>
      <w:r w:rsidRPr="00C22595">
        <w:rPr>
          <w:i/>
          <w:sz w:val="22"/>
          <w:szCs w:val="22"/>
        </w:rPr>
        <w:t>Indiana University and the Clarion Health System</w:t>
      </w:r>
      <w:r w:rsidRPr="00C22595">
        <w:rPr>
          <w:sz w:val="22"/>
          <w:szCs w:val="22"/>
        </w:rPr>
        <w:t xml:space="preserve">, </w:t>
      </w:r>
      <w:r w:rsidRPr="00C22595">
        <w:rPr>
          <w:i/>
          <w:sz w:val="22"/>
          <w:szCs w:val="22"/>
        </w:rPr>
        <w:t xml:space="preserve">Indianapolis, </w:t>
      </w:r>
      <w:r w:rsidRPr="00C22595">
        <w:rPr>
          <w:sz w:val="22"/>
          <w:szCs w:val="22"/>
        </w:rPr>
        <w:t>“Decentralized Hospital Management”</w:t>
      </w:r>
    </w:p>
    <w:p w14:paraId="05EE2E90" w14:textId="77777777" w:rsidR="00F205B5" w:rsidRPr="00C22595" w:rsidRDefault="00F205B5" w:rsidP="00F205B5">
      <w:pPr>
        <w:ind w:left="1440" w:hanging="1440"/>
        <w:rPr>
          <w:sz w:val="22"/>
          <w:szCs w:val="22"/>
        </w:rPr>
      </w:pPr>
    </w:p>
    <w:p w14:paraId="1D7D031C" w14:textId="77777777" w:rsidR="00F205B5" w:rsidRPr="00C22595" w:rsidRDefault="00F205B5" w:rsidP="00F205B5">
      <w:pPr>
        <w:ind w:left="1440" w:hanging="1440"/>
        <w:rPr>
          <w:sz w:val="22"/>
          <w:szCs w:val="22"/>
        </w:rPr>
      </w:pPr>
      <w:r w:rsidRPr="00C22595">
        <w:rPr>
          <w:sz w:val="22"/>
          <w:szCs w:val="22"/>
        </w:rPr>
        <w:t>1998</w:t>
      </w:r>
      <w:r w:rsidRPr="00C22595">
        <w:rPr>
          <w:sz w:val="22"/>
          <w:szCs w:val="22"/>
        </w:rPr>
        <w:tab/>
      </w:r>
      <w:r w:rsidRPr="00C22595">
        <w:rPr>
          <w:i/>
          <w:sz w:val="22"/>
          <w:szCs w:val="22"/>
        </w:rPr>
        <w:t>Massachusetts General Hospital</w:t>
      </w:r>
      <w:r w:rsidRPr="00C22595">
        <w:rPr>
          <w:sz w:val="22"/>
          <w:szCs w:val="22"/>
        </w:rPr>
        <w:t>, “Demonstrating Value Through Outcomes Research”</w:t>
      </w:r>
    </w:p>
    <w:p w14:paraId="5FED16DF" w14:textId="77777777" w:rsidR="00F205B5" w:rsidRPr="00C22595" w:rsidRDefault="00F205B5" w:rsidP="00F205B5">
      <w:pPr>
        <w:ind w:left="1440" w:hanging="1440"/>
        <w:rPr>
          <w:sz w:val="22"/>
          <w:szCs w:val="22"/>
        </w:rPr>
      </w:pPr>
    </w:p>
    <w:p w14:paraId="259350B7" w14:textId="77777777" w:rsidR="00F205B5" w:rsidRPr="00C22595" w:rsidRDefault="00F205B5" w:rsidP="00F205B5">
      <w:pPr>
        <w:ind w:left="1440" w:hanging="1440"/>
        <w:rPr>
          <w:color w:val="000000" w:themeColor="text1"/>
          <w:sz w:val="22"/>
          <w:szCs w:val="22"/>
        </w:rPr>
      </w:pPr>
      <w:r w:rsidRPr="00C22595">
        <w:rPr>
          <w:color w:val="000000" w:themeColor="text1"/>
          <w:sz w:val="22"/>
          <w:szCs w:val="22"/>
        </w:rPr>
        <w:t>1988</w:t>
      </w:r>
      <w:r w:rsidRPr="00C22595">
        <w:rPr>
          <w:color w:val="000000" w:themeColor="text1"/>
          <w:sz w:val="22"/>
          <w:szCs w:val="22"/>
        </w:rPr>
        <w:tab/>
      </w:r>
      <w:r w:rsidRPr="00C22595">
        <w:rPr>
          <w:i/>
          <w:color w:val="000000" w:themeColor="text1"/>
          <w:sz w:val="22"/>
          <w:szCs w:val="22"/>
        </w:rPr>
        <w:t>Project HOPE</w:t>
      </w:r>
      <w:r w:rsidRPr="00C22595">
        <w:rPr>
          <w:color w:val="000000" w:themeColor="text1"/>
          <w:sz w:val="22"/>
          <w:szCs w:val="22"/>
        </w:rPr>
        <w:t>, “Medicare Preferred Provider Demonstration for Coronary Bypass Graft,” Technical Advisory Panel</w:t>
      </w:r>
    </w:p>
    <w:p w14:paraId="1F8C3EF2" w14:textId="77777777" w:rsidR="00F205B5" w:rsidRPr="00C22595" w:rsidRDefault="00F205B5" w:rsidP="00F205B5">
      <w:pPr>
        <w:ind w:left="1440" w:hanging="1440"/>
        <w:rPr>
          <w:color w:val="000000" w:themeColor="text1"/>
          <w:sz w:val="22"/>
          <w:szCs w:val="22"/>
        </w:rPr>
      </w:pPr>
    </w:p>
    <w:p w14:paraId="625781CF" w14:textId="77777777" w:rsidR="00F205B5" w:rsidRPr="00C22595" w:rsidRDefault="00F205B5" w:rsidP="00F205B5">
      <w:pPr>
        <w:ind w:left="1440" w:hanging="1440"/>
        <w:rPr>
          <w:sz w:val="22"/>
          <w:szCs w:val="22"/>
        </w:rPr>
      </w:pPr>
      <w:r w:rsidRPr="00C22595">
        <w:rPr>
          <w:sz w:val="22"/>
          <w:szCs w:val="22"/>
        </w:rPr>
        <w:t>1987</w:t>
      </w:r>
      <w:r w:rsidRPr="00C22595">
        <w:rPr>
          <w:sz w:val="22"/>
          <w:szCs w:val="22"/>
        </w:rPr>
        <w:tab/>
      </w:r>
      <w:r w:rsidRPr="00C22595">
        <w:rPr>
          <w:i/>
          <w:sz w:val="22"/>
          <w:szCs w:val="22"/>
        </w:rPr>
        <w:t xml:space="preserve">North Charles General Hospital, </w:t>
      </w:r>
      <w:r w:rsidRPr="00C22595">
        <w:rPr>
          <w:sz w:val="22"/>
          <w:szCs w:val="22"/>
        </w:rPr>
        <w:t>Baltimore, Maryland, “Ambulatory Surgery Services”</w:t>
      </w:r>
    </w:p>
    <w:p w14:paraId="521BCF5E" w14:textId="77777777" w:rsidR="00F205B5" w:rsidRPr="00C22595" w:rsidRDefault="00F205B5" w:rsidP="00F205B5">
      <w:pPr>
        <w:ind w:left="1440" w:hanging="1440"/>
        <w:rPr>
          <w:sz w:val="22"/>
          <w:szCs w:val="22"/>
        </w:rPr>
      </w:pPr>
    </w:p>
    <w:p w14:paraId="0FEF3BF1" w14:textId="77777777" w:rsidR="00F205B5" w:rsidRPr="00C22595" w:rsidRDefault="00F205B5" w:rsidP="00F205B5">
      <w:pPr>
        <w:ind w:left="1440" w:hanging="1440"/>
        <w:rPr>
          <w:sz w:val="22"/>
          <w:szCs w:val="22"/>
        </w:rPr>
      </w:pPr>
      <w:r w:rsidRPr="00C22595">
        <w:rPr>
          <w:sz w:val="22"/>
          <w:szCs w:val="22"/>
        </w:rPr>
        <w:t>1987</w:t>
      </w:r>
      <w:r w:rsidRPr="00C22595">
        <w:rPr>
          <w:sz w:val="22"/>
          <w:szCs w:val="22"/>
        </w:rPr>
        <w:tab/>
      </w:r>
      <w:r w:rsidRPr="00C22595">
        <w:rPr>
          <w:i/>
          <w:sz w:val="22"/>
          <w:szCs w:val="22"/>
        </w:rPr>
        <w:t>College of Physicians and Surgeons of Columbia University</w:t>
      </w:r>
      <w:r w:rsidRPr="00C22595">
        <w:rPr>
          <w:sz w:val="22"/>
          <w:szCs w:val="22"/>
        </w:rPr>
        <w:t>,” New York, “Department Review, Anesthesiology”</w:t>
      </w:r>
    </w:p>
    <w:p w14:paraId="67DB4A84" w14:textId="77777777" w:rsidR="00F205B5" w:rsidRPr="00C22595" w:rsidRDefault="00F205B5" w:rsidP="00F205B5">
      <w:pPr>
        <w:ind w:left="1440" w:hanging="1440"/>
        <w:rPr>
          <w:sz w:val="22"/>
          <w:szCs w:val="22"/>
        </w:rPr>
      </w:pPr>
    </w:p>
    <w:p w14:paraId="62C68C1B" w14:textId="77777777" w:rsidR="00F205B5" w:rsidRPr="00C22595" w:rsidRDefault="00F205B5" w:rsidP="00F205B5">
      <w:pPr>
        <w:ind w:left="1440" w:hanging="1440"/>
        <w:rPr>
          <w:sz w:val="22"/>
          <w:szCs w:val="22"/>
        </w:rPr>
      </w:pPr>
      <w:r w:rsidRPr="00C22595">
        <w:rPr>
          <w:sz w:val="22"/>
          <w:szCs w:val="22"/>
        </w:rPr>
        <w:t>1987</w:t>
      </w:r>
      <w:r w:rsidRPr="00C22595">
        <w:rPr>
          <w:sz w:val="22"/>
          <w:szCs w:val="22"/>
        </w:rPr>
        <w:tab/>
      </w:r>
      <w:r w:rsidRPr="00C22595">
        <w:rPr>
          <w:i/>
          <w:sz w:val="22"/>
          <w:szCs w:val="22"/>
        </w:rPr>
        <w:t>Atlantic Health System</w:t>
      </w:r>
      <w:r w:rsidRPr="00C22595">
        <w:rPr>
          <w:sz w:val="22"/>
          <w:szCs w:val="22"/>
        </w:rPr>
        <w:t>, New Jersey, “Decentralized Hospital Management”</w:t>
      </w:r>
    </w:p>
    <w:p w14:paraId="75F9E60F" w14:textId="77777777" w:rsidR="00F205B5" w:rsidRPr="00C22595" w:rsidRDefault="00F205B5" w:rsidP="00F205B5">
      <w:pPr>
        <w:ind w:left="1440" w:hanging="1440"/>
        <w:rPr>
          <w:sz w:val="22"/>
          <w:szCs w:val="22"/>
        </w:rPr>
      </w:pPr>
    </w:p>
    <w:p w14:paraId="0EFBD021" w14:textId="77777777" w:rsidR="00F205B5" w:rsidRPr="00C22595" w:rsidRDefault="00F205B5" w:rsidP="00F205B5">
      <w:pPr>
        <w:ind w:left="1440" w:hanging="1440"/>
        <w:rPr>
          <w:sz w:val="22"/>
          <w:szCs w:val="22"/>
        </w:rPr>
      </w:pPr>
      <w:r w:rsidRPr="00C22595">
        <w:rPr>
          <w:sz w:val="22"/>
          <w:szCs w:val="22"/>
        </w:rPr>
        <w:t>1986</w:t>
      </w:r>
      <w:r w:rsidRPr="00C22595">
        <w:rPr>
          <w:sz w:val="22"/>
          <w:szCs w:val="22"/>
        </w:rPr>
        <w:tab/>
      </w:r>
      <w:r w:rsidRPr="00C22595">
        <w:rPr>
          <w:i/>
          <w:sz w:val="22"/>
          <w:szCs w:val="22"/>
        </w:rPr>
        <w:t xml:space="preserve">University of Iowa Hospitals and Clinics, </w:t>
      </w:r>
      <w:r w:rsidRPr="00C22595">
        <w:rPr>
          <w:sz w:val="22"/>
          <w:szCs w:val="22"/>
        </w:rPr>
        <w:t>Department of Anesthesia, Administrative Structure and Recommended Organizational Changes”</w:t>
      </w:r>
    </w:p>
    <w:p w14:paraId="6D6C2D12" w14:textId="77777777" w:rsidR="00F205B5" w:rsidRPr="00C22595" w:rsidRDefault="00F205B5" w:rsidP="00F205B5">
      <w:pPr>
        <w:ind w:left="1440" w:hanging="1440"/>
        <w:rPr>
          <w:sz w:val="22"/>
          <w:szCs w:val="22"/>
        </w:rPr>
      </w:pPr>
    </w:p>
    <w:p w14:paraId="6A09F662" w14:textId="77777777" w:rsidR="00F205B5" w:rsidRPr="00C22595" w:rsidRDefault="00F205B5" w:rsidP="00F205B5">
      <w:pPr>
        <w:ind w:left="1440" w:hanging="1440"/>
        <w:rPr>
          <w:sz w:val="22"/>
          <w:szCs w:val="22"/>
        </w:rPr>
      </w:pPr>
      <w:r w:rsidRPr="00C22595">
        <w:rPr>
          <w:sz w:val="22"/>
          <w:szCs w:val="22"/>
        </w:rPr>
        <w:t>1985</w:t>
      </w:r>
      <w:r w:rsidRPr="00C22595">
        <w:rPr>
          <w:sz w:val="22"/>
          <w:szCs w:val="22"/>
        </w:rPr>
        <w:tab/>
      </w:r>
      <w:r w:rsidRPr="00C22595">
        <w:rPr>
          <w:i/>
          <w:sz w:val="22"/>
          <w:szCs w:val="22"/>
        </w:rPr>
        <w:t>Duke University Hospital,</w:t>
      </w:r>
      <w:r w:rsidRPr="00C22595">
        <w:rPr>
          <w:sz w:val="22"/>
          <w:szCs w:val="22"/>
        </w:rPr>
        <w:t xml:space="preserve"> Computerized Operating Room Scheduling”</w:t>
      </w:r>
    </w:p>
    <w:p w14:paraId="1B3E0EB5" w14:textId="77777777" w:rsidR="00F205B5" w:rsidRPr="00C22595" w:rsidRDefault="00F205B5" w:rsidP="00F205B5">
      <w:pPr>
        <w:ind w:left="1440" w:hanging="1440"/>
        <w:rPr>
          <w:sz w:val="22"/>
          <w:szCs w:val="22"/>
        </w:rPr>
      </w:pPr>
    </w:p>
    <w:p w14:paraId="36C6E7F5" w14:textId="77777777" w:rsidR="00F205B5" w:rsidRPr="00C22595" w:rsidRDefault="00F205B5" w:rsidP="00F205B5">
      <w:pPr>
        <w:ind w:left="1440" w:hanging="1440"/>
        <w:rPr>
          <w:sz w:val="22"/>
          <w:szCs w:val="22"/>
        </w:rPr>
      </w:pPr>
      <w:r w:rsidRPr="00C22595">
        <w:rPr>
          <w:sz w:val="22"/>
          <w:szCs w:val="22"/>
        </w:rPr>
        <w:t>1984-1985</w:t>
      </w:r>
      <w:r w:rsidRPr="00C22595">
        <w:rPr>
          <w:sz w:val="22"/>
          <w:szCs w:val="22"/>
        </w:rPr>
        <w:tab/>
      </w:r>
      <w:r w:rsidRPr="00C22595">
        <w:rPr>
          <w:i/>
          <w:sz w:val="22"/>
          <w:szCs w:val="22"/>
        </w:rPr>
        <w:t xml:space="preserve">Abbott Laboratories, </w:t>
      </w:r>
      <w:r w:rsidRPr="00C22595">
        <w:rPr>
          <w:sz w:val="22"/>
          <w:szCs w:val="22"/>
        </w:rPr>
        <w:t>Commercial Operating Room Scheduling Systems for Integration with Materials Management Computer Systems”</w:t>
      </w:r>
    </w:p>
    <w:p w14:paraId="708B669C" w14:textId="77777777" w:rsidR="00A9180C" w:rsidRPr="00C22595" w:rsidRDefault="00A9180C" w:rsidP="009323E1">
      <w:pPr>
        <w:rPr>
          <w:sz w:val="22"/>
          <w:szCs w:val="22"/>
        </w:rPr>
      </w:pPr>
    </w:p>
    <w:p w14:paraId="01ED9C47" w14:textId="76396B01" w:rsidR="00D83BD1" w:rsidRDefault="00D83BD1" w:rsidP="00567CED">
      <w:pPr>
        <w:rPr>
          <w:b/>
          <w:color w:val="000000" w:themeColor="text1"/>
          <w:sz w:val="22"/>
          <w:szCs w:val="22"/>
        </w:rPr>
      </w:pPr>
      <w:r w:rsidRPr="00C22595">
        <w:rPr>
          <w:b/>
          <w:color w:val="000000" w:themeColor="text1"/>
          <w:sz w:val="22"/>
          <w:szCs w:val="22"/>
        </w:rPr>
        <w:t>Boards &amp; Committees</w:t>
      </w:r>
      <w:r w:rsidR="008108F6" w:rsidRPr="00C22595">
        <w:rPr>
          <w:b/>
          <w:color w:val="000000" w:themeColor="text1"/>
          <w:sz w:val="22"/>
          <w:szCs w:val="22"/>
        </w:rPr>
        <w:t xml:space="preserve"> </w:t>
      </w:r>
    </w:p>
    <w:p w14:paraId="13CAEF64" w14:textId="77777777" w:rsidR="00C1196A" w:rsidRPr="00C22595" w:rsidRDefault="00C1196A" w:rsidP="00567CED">
      <w:pPr>
        <w:rPr>
          <w:color w:val="000000" w:themeColor="text1"/>
          <w:sz w:val="22"/>
          <w:szCs w:val="22"/>
        </w:rPr>
      </w:pPr>
    </w:p>
    <w:p w14:paraId="452325C8" w14:textId="77777777" w:rsidR="009323E1" w:rsidRPr="00C22595" w:rsidRDefault="009323E1" w:rsidP="009323E1">
      <w:pPr>
        <w:rPr>
          <w:i/>
          <w:color w:val="000000" w:themeColor="text1"/>
          <w:sz w:val="22"/>
          <w:szCs w:val="22"/>
        </w:rPr>
      </w:pPr>
      <w:r w:rsidRPr="00C22595">
        <w:rPr>
          <w:i/>
          <w:color w:val="000000" w:themeColor="text1"/>
          <w:sz w:val="22"/>
          <w:szCs w:val="22"/>
        </w:rPr>
        <w:lastRenderedPageBreak/>
        <w:t>Corporate</w:t>
      </w:r>
    </w:p>
    <w:p w14:paraId="18D5DFB2" w14:textId="0C97D7A4" w:rsidR="00AA1E88" w:rsidRPr="00C22595" w:rsidRDefault="00AA1E88" w:rsidP="00F205B5">
      <w:pPr>
        <w:rPr>
          <w:color w:val="000000" w:themeColor="text1"/>
          <w:sz w:val="22"/>
          <w:szCs w:val="22"/>
        </w:rPr>
      </w:pPr>
      <w:r w:rsidRPr="00C22595">
        <w:rPr>
          <w:color w:val="000000" w:themeColor="text1"/>
          <w:sz w:val="22"/>
          <w:szCs w:val="22"/>
        </w:rPr>
        <w:t>2020-present</w:t>
      </w:r>
      <w:r w:rsidRPr="00C22595">
        <w:rPr>
          <w:color w:val="000000" w:themeColor="text1"/>
          <w:sz w:val="22"/>
          <w:szCs w:val="22"/>
        </w:rPr>
        <w:tab/>
        <w:t>Advisor, Rose: Smarter Mental Health</w:t>
      </w:r>
    </w:p>
    <w:p w14:paraId="1A17AC42" w14:textId="77777777" w:rsidR="00AA1E88" w:rsidRPr="00C22595" w:rsidRDefault="00AA1E88" w:rsidP="00F205B5">
      <w:pPr>
        <w:rPr>
          <w:color w:val="000000" w:themeColor="text1"/>
          <w:sz w:val="22"/>
          <w:szCs w:val="22"/>
        </w:rPr>
      </w:pPr>
    </w:p>
    <w:p w14:paraId="00967762" w14:textId="074D7DF4" w:rsidR="00F205B5" w:rsidRPr="00C22595" w:rsidRDefault="00F205B5" w:rsidP="00F205B5">
      <w:pPr>
        <w:rPr>
          <w:color w:val="000000" w:themeColor="text1"/>
          <w:sz w:val="22"/>
          <w:szCs w:val="22"/>
        </w:rPr>
      </w:pPr>
      <w:r w:rsidRPr="00C22595">
        <w:rPr>
          <w:color w:val="000000" w:themeColor="text1"/>
          <w:sz w:val="22"/>
          <w:szCs w:val="22"/>
        </w:rPr>
        <w:t>2001-2006         Johns Hopkins Employer Health Programs</w:t>
      </w:r>
    </w:p>
    <w:p w14:paraId="6CB1658C" w14:textId="77777777" w:rsidR="00F205B5" w:rsidRPr="00C22595" w:rsidRDefault="00F205B5" w:rsidP="00F205B5">
      <w:pPr>
        <w:rPr>
          <w:color w:val="000000" w:themeColor="text1"/>
          <w:sz w:val="22"/>
          <w:szCs w:val="22"/>
        </w:rPr>
      </w:pPr>
    </w:p>
    <w:p w14:paraId="276E9F21" w14:textId="6C91998D" w:rsidR="00F205B5" w:rsidRPr="00C22595" w:rsidRDefault="00F205B5" w:rsidP="009323E1">
      <w:pPr>
        <w:rPr>
          <w:color w:val="000000" w:themeColor="text1"/>
          <w:sz w:val="22"/>
          <w:szCs w:val="22"/>
        </w:rPr>
      </w:pPr>
      <w:r w:rsidRPr="00C22595">
        <w:rPr>
          <w:color w:val="000000" w:themeColor="text1"/>
          <w:sz w:val="22"/>
          <w:szCs w:val="22"/>
        </w:rPr>
        <w:t>1997-2006</w:t>
      </w:r>
      <w:r w:rsidRPr="00C22595">
        <w:rPr>
          <w:color w:val="000000" w:themeColor="text1"/>
          <w:sz w:val="22"/>
          <w:szCs w:val="22"/>
        </w:rPr>
        <w:tab/>
        <w:t>Priority Partners, Medicaid Managed Care Organization</w:t>
      </w:r>
    </w:p>
    <w:p w14:paraId="28BCB36E" w14:textId="77777777" w:rsidR="00F205B5" w:rsidRPr="00C22595" w:rsidRDefault="00F205B5" w:rsidP="009323E1">
      <w:pPr>
        <w:rPr>
          <w:color w:val="000000" w:themeColor="text1"/>
          <w:sz w:val="22"/>
          <w:szCs w:val="22"/>
        </w:rPr>
      </w:pPr>
    </w:p>
    <w:p w14:paraId="59DB7520" w14:textId="6A3C4A84" w:rsidR="00F205B5" w:rsidRPr="00C22595" w:rsidRDefault="00F205B5" w:rsidP="009323E1">
      <w:pPr>
        <w:ind w:left="1440" w:hanging="1440"/>
        <w:rPr>
          <w:color w:val="000000" w:themeColor="text1"/>
          <w:sz w:val="22"/>
          <w:szCs w:val="22"/>
        </w:rPr>
      </w:pPr>
      <w:r w:rsidRPr="00C22595">
        <w:rPr>
          <w:color w:val="000000" w:themeColor="text1"/>
          <w:sz w:val="22"/>
          <w:szCs w:val="22"/>
        </w:rPr>
        <w:t>1997-2006</w:t>
      </w:r>
      <w:r w:rsidRPr="00C22595">
        <w:rPr>
          <w:color w:val="000000" w:themeColor="text1"/>
          <w:sz w:val="22"/>
          <w:szCs w:val="22"/>
        </w:rPr>
        <w:tab/>
        <w:t>Johns Hopkins Home Care Group (since 1997), Johns Hopkins Home Health Services (since 2000), Johns Hopkins Pharmaquip, Inc. (since 2000)</w:t>
      </w:r>
    </w:p>
    <w:p w14:paraId="260395B4" w14:textId="77777777" w:rsidR="00F205B5" w:rsidRPr="00C22595" w:rsidRDefault="00F205B5" w:rsidP="009323E1">
      <w:pPr>
        <w:ind w:left="1440" w:hanging="1440"/>
        <w:rPr>
          <w:color w:val="000000" w:themeColor="text1"/>
          <w:sz w:val="22"/>
          <w:szCs w:val="22"/>
        </w:rPr>
      </w:pPr>
    </w:p>
    <w:p w14:paraId="5329448C" w14:textId="7292D582" w:rsidR="00F205B5" w:rsidRPr="00C22595" w:rsidRDefault="00F205B5" w:rsidP="009323E1">
      <w:pPr>
        <w:ind w:left="1440" w:hanging="1440"/>
        <w:rPr>
          <w:sz w:val="22"/>
          <w:szCs w:val="22"/>
        </w:rPr>
      </w:pPr>
      <w:r w:rsidRPr="00C22595">
        <w:rPr>
          <w:color w:val="000000" w:themeColor="text1"/>
          <w:sz w:val="22"/>
          <w:szCs w:val="22"/>
        </w:rPr>
        <w:t>1995-2006</w:t>
      </w:r>
      <w:r w:rsidRPr="00C22595">
        <w:rPr>
          <w:color w:val="000000" w:themeColor="text1"/>
          <w:sz w:val="22"/>
          <w:szCs w:val="22"/>
        </w:rPr>
        <w:tab/>
        <w:t xml:space="preserve">J.J. Haines &amp; Company, Inc., </w:t>
      </w:r>
      <w:r w:rsidRPr="00C22595">
        <w:rPr>
          <w:sz w:val="22"/>
          <w:szCs w:val="22"/>
        </w:rPr>
        <w:t xml:space="preserve">Secretary, Audit and Finance Committee, Compensation Committee </w:t>
      </w:r>
    </w:p>
    <w:p w14:paraId="0615C222" w14:textId="77777777" w:rsidR="00F205B5" w:rsidRPr="00C22595" w:rsidRDefault="00F205B5" w:rsidP="009323E1">
      <w:pPr>
        <w:ind w:left="1440" w:hanging="1440"/>
        <w:rPr>
          <w:sz w:val="22"/>
          <w:szCs w:val="22"/>
        </w:rPr>
      </w:pPr>
    </w:p>
    <w:p w14:paraId="71379103" w14:textId="77777777" w:rsidR="00F205B5" w:rsidRPr="00C22595" w:rsidRDefault="00F205B5" w:rsidP="009323E1">
      <w:pPr>
        <w:rPr>
          <w:color w:val="000000" w:themeColor="text1"/>
          <w:sz w:val="22"/>
          <w:szCs w:val="22"/>
        </w:rPr>
      </w:pPr>
      <w:r w:rsidRPr="00C22595">
        <w:rPr>
          <w:color w:val="000000" w:themeColor="text1"/>
          <w:sz w:val="22"/>
          <w:szCs w:val="22"/>
        </w:rPr>
        <w:t xml:space="preserve">1988-1993    </w:t>
      </w:r>
      <w:r w:rsidRPr="00C22595">
        <w:rPr>
          <w:color w:val="000000" w:themeColor="text1"/>
          <w:sz w:val="22"/>
          <w:szCs w:val="22"/>
        </w:rPr>
        <w:tab/>
        <w:t xml:space="preserve">The Johns Hopkins Federal Credit Union, </w:t>
      </w:r>
      <w:r w:rsidRPr="00C22595">
        <w:rPr>
          <w:sz w:val="22"/>
          <w:szCs w:val="22"/>
        </w:rPr>
        <w:t>Vice Chairman, (1989</w:t>
      </w:r>
      <w:r w:rsidRPr="00C22595">
        <w:rPr>
          <w:b/>
          <w:sz w:val="22"/>
          <w:szCs w:val="22"/>
        </w:rPr>
        <w:t>)</w:t>
      </w:r>
    </w:p>
    <w:p w14:paraId="0AD5F13F" w14:textId="77777777" w:rsidR="009323E1" w:rsidRPr="00C22595" w:rsidRDefault="009323E1" w:rsidP="009323E1">
      <w:pPr>
        <w:rPr>
          <w:color w:val="000000" w:themeColor="text1"/>
          <w:sz w:val="22"/>
          <w:szCs w:val="22"/>
        </w:rPr>
      </w:pPr>
    </w:p>
    <w:p w14:paraId="13910778" w14:textId="7118A96E" w:rsidR="00D83BD1" w:rsidRPr="00C22595" w:rsidRDefault="008108F6" w:rsidP="00567CED">
      <w:pPr>
        <w:rPr>
          <w:i/>
          <w:color w:val="000000" w:themeColor="text1"/>
          <w:sz w:val="22"/>
          <w:szCs w:val="22"/>
        </w:rPr>
      </w:pPr>
      <w:r w:rsidRPr="00C22595">
        <w:rPr>
          <w:i/>
          <w:color w:val="000000" w:themeColor="text1"/>
          <w:sz w:val="22"/>
          <w:szCs w:val="22"/>
        </w:rPr>
        <w:t>Government Service</w:t>
      </w:r>
    </w:p>
    <w:p w14:paraId="2E051E22" w14:textId="77777777" w:rsidR="00FD042D" w:rsidRPr="00C22595" w:rsidRDefault="00FD042D" w:rsidP="00FD042D">
      <w:pPr>
        <w:rPr>
          <w:color w:val="000000" w:themeColor="text1"/>
          <w:sz w:val="22"/>
          <w:szCs w:val="22"/>
        </w:rPr>
      </w:pPr>
      <w:r w:rsidRPr="00C22595">
        <w:rPr>
          <w:color w:val="000000" w:themeColor="text1"/>
          <w:sz w:val="22"/>
          <w:szCs w:val="22"/>
        </w:rPr>
        <w:t>2019-present</w:t>
      </w:r>
      <w:r w:rsidRPr="00C22595">
        <w:rPr>
          <w:color w:val="000000" w:themeColor="text1"/>
          <w:sz w:val="22"/>
          <w:szCs w:val="22"/>
        </w:rPr>
        <w:tab/>
        <w:t xml:space="preserve">Board of Governors, American Board of Radiology </w:t>
      </w:r>
    </w:p>
    <w:p w14:paraId="1561B9D9" w14:textId="77777777" w:rsidR="00FD042D" w:rsidRPr="00C22595" w:rsidRDefault="00FD042D" w:rsidP="00FD042D">
      <w:pPr>
        <w:rPr>
          <w:color w:val="000000" w:themeColor="text1"/>
          <w:sz w:val="22"/>
          <w:szCs w:val="22"/>
        </w:rPr>
      </w:pPr>
    </w:p>
    <w:p w14:paraId="37CE8EF2" w14:textId="1B6BEFB7" w:rsidR="00F205B5" w:rsidRPr="00C22595" w:rsidRDefault="00F205B5" w:rsidP="00FF3A4B">
      <w:pPr>
        <w:rPr>
          <w:color w:val="000000" w:themeColor="text1"/>
          <w:sz w:val="22"/>
          <w:szCs w:val="22"/>
        </w:rPr>
      </w:pPr>
      <w:r w:rsidRPr="00C22595">
        <w:rPr>
          <w:color w:val="000000" w:themeColor="text1"/>
          <w:sz w:val="22"/>
          <w:szCs w:val="22"/>
        </w:rPr>
        <w:t>201</w:t>
      </w:r>
      <w:r w:rsidR="008047BB">
        <w:rPr>
          <w:color w:val="000000" w:themeColor="text1"/>
          <w:sz w:val="22"/>
          <w:szCs w:val="22"/>
        </w:rPr>
        <w:t>5</w:t>
      </w:r>
      <w:r w:rsidRPr="00C22595">
        <w:rPr>
          <w:color w:val="000000" w:themeColor="text1"/>
          <w:sz w:val="22"/>
          <w:szCs w:val="22"/>
        </w:rPr>
        <w:t>-present</w:t>
      </w:r>
      <w:r w:rsidRPr="00C22595">
        <w:rPr>
          <w:color w:val="000000" w:themeColor="text1"/>
          <w:sz w:val="22"/>
          <w:szCs w:val="22"/>
        </w:rPr>
        <w:tab/>
      </w:r>
      <w:r w:rsidR="008047BB">
        <w:rPr>
          <w:color w:val="000000" w:themeColor="text1"/>
          <w:sz w:val="22"/>
          <w:szCs w:val="22"/>
        </w:rPr>
        <w:t xml:space="preserve">Member, </w:t>
      </w:r>
      <w:r w:rsidRPr="00C22595">
        <w:rPr>
          <w:color w:val="000000" w:themeColor="text1"/>
          <w:sz w:val="22"/>
          <w:szCs w:val="22"/>
        </w:rPr>
        <w:t>State of Maryland, Commission on Immunization</w:t>
      </w:r>
    </w:p>
    <w:p w14:paraId="7230FB95" w14:textId="77777777" w:rsidR="00F205B5" w:rsidRPr="00C22595" w:rsidRDefault="00F205B5" w:rsidP="00FF3A4B">
      <w:pPr>
        <w:rPr>
          <w:color w:val="000000" w:themeColor="text1"/>
          <w:sz w:val="22"/>
          <w:szCs w:val="22"/>
        </w:rPr>
      </w:pPr>
    </w:p>
    <w:p w14:paraId="6B6AC744" w14:textId="01579E25" w:rsidR="008047BB" w:rsidRDefault="008047BB" w:rsidP="008108F6">
      <w:pPr>
        <w:ind w:left="1440" w:hanging="1440"/>
        <w:rPr>
          <w:color w:val="000000" w:themeColor="text1"/>
          <w:sz w:val="22"/>
          <w:szCs w:val="22"/>
        </w:rPr>
      </w:pPr>
      <w:r>
        <w:rPr>
          <w:color w:val="000000" w:themeColor="text1"/>
          <w:sz w:val="22"/>
          <w:szCs w:val="22"/>
        </w:rPr>
        <w:t>2011-2012</w:t>
      </w:r>
      <w:r>
        <w:rPr>
          <w:color w:val="000000" w:themeColor="text1"/>
          <w:sz w:val="22"/>
          <w:szCs w:val="22"/>
        </w:rPr>
        <w:tab/>
      </w:r>
      <w:r>
        <w:t>Co-chair, Advisory Committee, State of Maryland, Healthcare Exchange Board</w:t>
      </w:r>
    </w:p>
    <w:p w14:paraId="056FAB36" w14:textId="77777777" w:rsidR="008047BB" w:rsidRDefault="008047BB" w:rsidP="008108F6">
      <w:pPr>
        <w:ind w:left="1440" w:hanging="1440"/>
        <w:rPr>
          <w:color w:val="000000" w:themeColor="text1"/>
          <w:sz w:val="22"/>
          <w:szCs w:val="22"/>
        </w:rPr>
      </w:pPr>
    </w:p>
    <w:p w14:paraId="0A4E9A35" w14:textId="781893F2" w:rsidR="00F205B5" w:rsidRPr="00C22595" w:rsidRDefault="00F205B5" w:rsidP="008108F6">
      <w:pPr>
        <w:ind w:left="1440" w:hanging="1440"/>
        <w:rPr>
          <w:color w:val="000000" w:themeColor="text1"/>
          <w:sz w:val="22"/>
          <w:szCs w:val="22"/>
        </w:rPr>
      </w:pPr>
      <w:r w:rsidRPr="00C22595">
        <w:rPr>
          <w:color w:val="000000" w:themeColor="text1"/>
          <w:sz w:val="22"/>
          <w:szCs w:val="22"/>
        </w:rPr>
        <w:t>2000–2006</w:t>
      </w:r>
      <w:r w:rsidRPr="00C22595">
        <w:rPr>
          <w:color w:val="000000" w:themeColor="text1"/>
          <w:sz w:val="22"/>
          <w:szCs w:val="22"/>
        </w:rPr>
        <w:tab/>
      </w:r>
      <w:r w:rsidR="008047BB">
        <w:rPr>
          <w:color w:val="000000" w:themeColor="text1"/>
          <w:sz w:val="22"/>
          <w:szCs w:val="22"/>
        </w:rPr>
        <w:t xml:space="preserve">Member, </w:t>
      </w:r>
      <w:r w:rsidRPr="00C22595">
        <w:rPr>
          <w:color w:val="000000" w:themeColor="text1"/>
          <w:sz w:val="22"/>
          <w:szCs w:val="22"/>
        </w:rPr>
        <w:t>Governor’s Workforce Investment Board and Executive Committee, State of Maryland</w:t>
      </w:r>
    </w:p>
    <w:p w14:paraId="497C2476" w14:textId="77777777" w:rsidR="00F205B5" w:rsidRPr="00C22595" w:rsidRDefault="00F205B5" w:rsidP="008108F6">
      <w:pPr>
        <w:ind w:left="1440" w:hanging="1440"/>
        <w:rPr>
          <w:color w:val="000000" w:themeColor="text1"/>
          <w:sz w:val="22"/>
          <w:szCs w:val="22"/>
        </w:rPr>
      </w:pPr>
    </w:p>
    <w:p w14:paraId="047E90E4" w14:textId="391363F6" w:rsidR="00F205B5" w:rsidRPr="00C22595" w:rsidRDefault="00F205B5" w:rsidP="008108F6">
      <w:pPr>
        <w:rPr>
          <w:color w:val="000000" w:themeColor="text1"/>
          <w:sz w:val="22"/>
          <w:szCs w:val="22"/>
        </w:rPr>
      </w:pPr>
      <w:r w:rsidRPr="00C22595">
        <w:rPr>
          <w:color w:val="000000" w:themeColor="text1"/>
          <w:sz w:val="22"/>
          <w:szCs w:val="22"/>
        </w:rPr>
        <w:t>1997-1999</w:t>
      </w:r>
      <w:r w:rsidRPr="00C22595">
        <w:rPr>
          <w:color w:val="000000" w:themeColor="text1"/>
          <w:sz w:val="22"/>
          <w:szCs w:val="22"/>
        </w:rPr>
        <w:tab/>
      </w:r>
      <w:r w:rsidR="008047BB">
        <w:rPr>
          <w:color w:val="000000" w:themeColor="text1"/>
          <w:sz w:val="22"/>
          <w:szCs w:val="22"/>
        </w:rPr>
        <w:t xml:space="preserve">Member, </w:t>
      </w:r>
      <w:r w:rsidRPr="00C22595">
        <w:rPr>
          <w:color w:val="000000" w:themeColor="text1"/>
          <w:sz w:val="22"/>
          <w:szCs w:val="22"/>
        </w:rPr>
        <w:t>Comprehensive Master Plan Advisory Committee, City of Baltimore</w:t>
      </w:r>
    </w:p>
    <w:p w14:paraId="308A53CD" w14:textId="77777777" w:rsidR="00F205B5" w:rsidRPr="00C22595" w:rsidRDefault="00F205B5" w:rsidP="008108F6">
      <w:pPr>
        <w:rPr>
          <w:color w:val="000000" w:themeColor="text1"/>
          <w:sz w:val="22"/>
          <w:szCs w:val="22"/>
        </w:rPr>
      </w:pPr>
    </w:p>
    <w:p w14:paraId="2E408A91" w14:textId="595C0769" w:rsidR="008047BB" w:rsidRPr="00C22595" w:rsidRDefault="00F205B5" w:rsidP="008108F6">
      <w:pPr>
        <w:rPr>
          <w:color w:val="000000" w:themeColor="text1"/>
          <w:sz w:val="22"/>
          <w:szCs w:val="22"/>
        </w:rPr>
      </w:pPr>
      <w:r w:rsidRPr="00C22595">
        <w:rPr>
          <w:color w:val="000000" w:themeColor="text1"/>
          <w:sz w:val="22"/>
          <w:szCs w:val="22"/>
        </w:rPr>
        <w:t>1996-2006</w:t>
      </w:r>
      <w:r w:rsidRPr="00C22595">
        <w:rPr>
          <w:color w:val="000000" w:themeColor="text1"/>
          <w:sz w:val="22"/>
          <w:szCs w:val="22"/>
        </w:rPr>
        <w:tab/>
      </w:r>
      <w:r w:rsidR="008047BB">
        <w:rPr>
          <w:color w:val="000000" w:themeColor="text1"/>
          <w:sz w:val="22"/>
          <w:szCs w:val="22"/>
        </w:rPr>
        <w:t xml:space="preserve">Member, </w:t>
      </w:r>
      <w:r w:rsidRPr="00C22595">
        <w:rPr>
          <w:color w:val="000000" w:themeColor="text1"/>
          <w:sz w:val="22"/>
          <w:szCs w:val="22"/>
        </w:rPr>
        <w:t>Business Advisory Panel, Board of Revenue Estimates, State of Maryland</w:t>
      </w:r>
    </w:p>
    <w:p w14:paraId="0822CB24" w14:textId="0B3C858E" w:rsidR="004C6FCD" w:rsidRPr="00C22595" w:rsidRDefault="004C6FCD" w:rsidP="004C6FCD">
      <w:pPr>
        <w:ind w:left="1440" w:hanging="1440"/>
        <w:rPr>
          <w:color w:val="000000" w:themeColor="text1"/>
          <w:sz w:val="22"/>
          <w:szCs w:val="22"/>
        </w:rPr>
      </w:pPr>
    </w:p>
    <w:p w14:paraId="08CAD445" w14:textId="506E7F08" w:rsidR="004C6FCD" w:rsidRPr="00C22595" w:rsidRDefault="004C6FCD" w:rsidP="004C6FCD">
      <w:pPr>
        <w:rPr>
          <w:i/>
          <w:color w:val="000000" w:themeColor="text1"/>
          <w:sz w:val="22"/>
          <w:szCs w:val="22"/>
        </w:rPr>
      </w:pPr>
      <w:r w:rsidRPr="00C22595">
        <w:rPr>
          <w:i/>
          <w:color w:val="000000" w:themeColor="text1"/>
          <w:sz w:val="22"/>
          <w:szCs w:val="22"/>
        </w:rPr>
        <w:t xml:space="preserve">Non-Profit Organizations </w:t>
      </w:r>
    </w:p>
    <w:p w14:paraId="3B2ACABF" w14:textId="0B39B717" w:rsidR="0013061D" w:rsidRPr="00C22595" w:rsidRDefault="0013061D" w:rsidP="00637A67">
      <w:pPr>
        <w:rPr>
          <w:color w:val="000000" w:themeColor="text1"/>
          <w:sz w:val="22"/>
          <w:szCs w:val="22"/>
        </w:rPr>
      </w:pPr>
      <w:r w:rsidRPr="00C22595">
        <w:rPr>
          <w:color w:val="000000" w:themeColor="text1"/>
          <w:sz w:val="22"/>
          <w:szCs w:val="22"/>
        </w:rPr>
        <w:t>2020</w:t>
      </w:r>
      <w:r w:rsidR="00947091" w:rsidRPr="00C22595">
        <w:rPr>
          <w:color w:val="000000" w:themeColor="text1"/>
          <w:sz w:val="22"/>
          <w:szCs w:val="22"/>
        </w:rPr>
        <w:t>-present</w:t>
      </w:r>
      <w:r w:rsidR="00947091" w:rsidRPr="00C22595">
        <w:rPr>
          <w:color w:val="000000" w:themeColor="text1"/>
          <w:sz w:val="22"/>
          <w:szCs w:val="22"/>
        </w:rPr>
        <w:tab/>
        <w:t>Johns Hopkins Club</w:t>
      </w:r>
    </w:p>
    <w:p w14:paraId="64BCDBE2" w14:textId="77777777" w:rsidR="0013061D" w:rsidRPr="00C22595" w:rsidRDefault="0013061D" w:rsidP="00637A67">
      <w:pPr>
        <w:rPr>
          <w:color w:val="000000" w:themeColor="text1"/>
          <w:sz w:val="22"/>
          <w:szCs w:val="22"/>
        </w:rPr>
      </w:pPr>
    </w:p>
    <w:p w14:paraId="305B69B1" w14:textId="73B0E7E3" w:rsidR="00F205B5" w:rsidRPr="00C22595" w:rsidRDefault="00F205B5" w:rsidP="00637A67">
      <w:pPr>
        <w:rPr>
          <w:color w:val="000000" w:themeColor="text1"/>
          <w:sz w:val="22"/>
          <w:szCs w:val="22"/>
        </w:rPr>
      </w:pPr>
      <w:r w:rsidRPr="00C22595">
        <w:rPr>
          <w:color w:val="000000" w:themeColor="text1"/>
          <w:sz w:val="22"/>
          <w:szCs w:val="22"/>
        </w:rPr>
        <w:t>2011-present</w:t>
      </w:r>
      <w:r w:rsidRPr="00C22595">
        <w:rPr>
          <w:color w:val="000000" w:themeColor="text1"/>
          <w:sz w:val="22"/>
          <w:szCs w:val="22"/>
        </w:rPr>
        <w:tab/>
        <w:t>Jewish Museum of Maryland</w:t>
      </w:r>
    </w:p>
    <w:p w14:paraId="14CE1828" w14:textId="77777777" w:rsidR="00F205B5" w:rsidRPr="00C22595" w:rsidRDefault="00F205B5" w:rsidP="00637A67">
      <w:pPr>
        <w:rPr>
          <w:color w:val="000000" w:themeColor="text1"/>
          <w:sz w:val="22"/>
          <w:szCs w:val="22"/>
        </w:rPr>
      </w:pPr>
    </w:p>
    <w:p w14:paraId="3DF28477" w14:textId="418181E9" w:rsidR="00F205B5" w:rsidRPr="00C22595" w:rsidRDefault="00F205B5" w:rsidP="004C6FCD">
      <w:pPr>
        <w:rPr>
          <w:color w:val="000000" w:themeColor="text1"/>
          <w:sz w:val="22"/>
          <w:szCs w:val="22"/>
        </w:rPr>
      </w:pPr>
      <w:r w:rsidRPr="00C22595">
        <w:rPr>
          <w:color w:val="000000" w:themeColor="text1"/>
          <w:sz w:val="22"/>
          <w:szCs w:val="22"/>
        </w:rPr>
        <w:t>2009-2011</w:t>
      </w:r>
      <w:r w:rsidRPr="00C22595">
        <w:rPr>
          <w:color w:val="000000" w:themeColor="text1"/>
          <w:sz w:val="22"/>
          <w:szCs w:val="22"/>
        </w:rPr>
        <w:tab/>
        <w:t>Network 2000</w:t>
      </w:r>
    </w:p>
    <w:p w14:paraId="20619725" w14:textId="77777777" w:rsidR="00F205B5" w:rsidRPr="00C22595" w:rsidRDefault="00F205B5" w:rsidP="004C6FCD">
      <w:pPr>
        <w:rPr>
          <w:color w:val="000000" w:themeColor="text1"/>
          <w:sz w:val="22"/>
          <w:szCs w:val="22"/>
        </w:rPr>
      </w:pPr>
    </w:p>
    <w:p w14:paraId="1BD0A8EB" w14:textId="3C49DD25" w:rsidR="00F205B5" w:rsidRPr="00C22595" w:rsidRDefault="00F205B5" w:rsidP="004C6FCD">
      <w:pPr>
        <w:rPr>
          <w:color w:val="000000" w:themeColor="text1"/>
          <w:sz w:val="22"/>
          <w:szCs w:val="22"/>
        </w:rPr>
      </w:pPr>
      <w:r w:rsidRPr="00C22595">
        <w:rPr>
          <w:color w:val="000000" w:themeColor="text1"/>
          <w:sz w:val="22"/>
          <w:szCs w:val="22"/>
        </w:rPr>
        <w:t>2008-2011</w:t>
      </w:r>
      <w:r w:rsidRPr="00C22595">
        <w:rPr>
          <w:color w:val="000000" w:themeColor="text1"/>
          <w:sz w:val="22"/>
          <w:szCs w:val="22"/>
        </w:rPr>
        <w:tab/>
        <w:t>ION</w:t>
      </w:r>
      <w:r w:rsidR="008047BB">
        <w:rPr>
          <w:color w:val="000000" w:themeColor="text1"/>
          <w:sz w:val="22"/>
          <w:szCs w:val="22"/>
        </w:rPr>
        <w:t>, Inter-Organization Network</w:t>
      </w:r>
    </w:p>
    <w:p w14:paraId="4C43CE52" w14:textId="77777777" w:rsidR="00F205B5" w:rsidRPr="00C22595" w:rsidRDefault="00F205B5" w:rsidP="004C6FCD">
      <w:pPr>
        <w:rPr>
          <w:color w:val="000000" w:themeColor="text1"/>
          <w:sz w:val="22"/>
          <w:szCs w:val="22"/>
        </w:rPr>
      </w:pPr>
    </w:p>
    <w:p w14:paraId="2EECF120" w14:textId="604F070A" w:rsidR="00F205B5" w:rsidRPr="00C22595" w:rsidRDefault="00F205B5" w:rsidP="004C6FCD">
      <w:pPr>
        <w:rPr>
          <w:color w:val="000000" w:themeColor="text1"/>
          <w:sz w:val="22"/>
          <w:szCs w:val="22"/>
        </w:rPr>
      </w:pPr>
      <w:r w:rsidRPr="00C22595">
        <w:rPr>
          <w:color w:val="000000" w:themeColor="text1"/>
          <w:sz w:val="22"/>
          <w:szCs w:val="22"/>
        </w:rPr>
        <w:t>2007-present</w:t>
      </w:r>
      <w:r w:rsidRPr="00C22595">
        <w:rPr>
          <w:color w:val="000000" w:themeColor="text1"/>
          <w:sz w:val="22"/>
          <w:szCs w:val="22"/>
        </w:rPr>
        <w:tab/>
        <w:t>Maryland Health Choice Initiative, Healthcare for All</w:t>
      </w:r>
    </w:p>
    <w:p w14:paraId="52CDF003" w14:textId="77777777" w:rsidR="00F205B5" w:rsidRPr="00C22595" w:rsidRDefault="00F205B5" w:rsidP="004C6FCD">
      <w:pPr>
        <w:rPr>
          <w:color w:val="000000" w:themeColor="text1"/>
          <w:sz w:val="22"/>
          <w:szCs w:val="22"/>
        </w:rPr>
      </w:pPr>
    </w:p>
    <w:p w14:paraId="52EB237A" w14:textId="417D73B7" w:rsidR="00F205B5" w:rsidRPr="00C22595" w:rsidRDefault="00F205B5" w:rsidP="001D1D5C">
      <w:pPr>
        <w:rPr>
          <w:color w:val="000000" w:themeColor="text1"/>
          <w:sz w:val="22"/>
          <w:szCs w:val="22"/>
        </w:rPr>
      </w:pPr>
      <w:r w:rsidRPr="00C22595">
        <w:rPr>
          <w:color w:val="000000" w:themeColor="text1"/>
          <w:sz w:val="22"/>
          <w:szCs w:val="22"/>
        </w:rPr>
        <w:t>2006-2010</w:t>
      </w:r>
      <w:r w:rsidRPr="00C22595">
        <w:rPr>
          <w:color w:val="000000" w:themeColor="text1"/>
          <w:sz w:val="22"/>
          <w:szCs w:val="22"/>
        </w:rPr>
        <w:tab/>
        <w:t>Aunt Hattie’s Place, Inc.</w:t>
      </w:r>
    </w:p>
    <w:p w14:paraId="04CCF80B" w14:textId="77777777" w:rsidR="00F205B5" w:rsidRPr="00C22595" w:rsidRDefault="00F205B5" w:rsidP="001D1D5C">
      <w:pPr>
        <w:rPr>
          <w:color w:val="000000" w:themeColor="text1"/>
          <w:sz w:val="22"/>
          <w:szCs w:val="22"/>
        </w:rPr>
      </w:pPr>
    </w:p>
    <w:p w14:paraId="21BCEAC5" w14:textId="46547930" w:rsidR="00F205B5" w:rsidRPr="00C22595" w:rsidRDefault="00F205B5" w:rsidP="00637A67">
      <w:pPr>
        <w:ind w:left="1440" w:hanging="1440"/>
        <w:rPr>
          <w:color w:val="000000" w:themeColor="text1"/>
          <w:sz w:val="22"/>
          <w:szCs w:val="22"/>
        </w:rPr>
      </w:pPr>
      <w:r w:rsidRPr="00C22595">
        <w:rPr>
          <w:color w:val="000000" w:themeColor="text1"/>
          <w:sz w:val="22"/>
          <w:szCs w:val="22"/>
        </w:rPr>
        <w:t xml:space="preserve">2006 </w:t>
      </w:r>
      <w:r w:rsidRPr="00C22595">
        <w:rPr>
          <w:color w:val="000000" w:themeColor="text1"/>
          <w:sz w:val="22"/>
          <w:szCs w:val="22"/>
        </w:rPr>
        <w:tab/>
        <w:t>Executive Committee of the Women’s Initiative, United Way of Central Maryland</w:t>
      </w:r>
    </w:p>
    <w:p w14:paraId="31BA134F" w14:textId="77777777" w:rsidR="00F205B5" w:rsidRPr="00C22595" w:rsidRDefault="00F205B5" w:rsidP="00637A67">
      <w:pPr>
        <w:ind w:left="1440" w:hanging="1440"/>
        <w:rPr>
          <w:color w:val="000000" w:themeColor="text1"/>
          <w:sz w:val="22"/>
          <w:szCs w:val="22"/>
        </w:rPr>
      </w:pPr>
    </w:p>
    <w:p w14:paraId="67874D2C" w14:textId="4A83949E" w:rsidR="00F205B5" w:rsidRPr="00C22595" w:rsidRDefault="00F205B5" w:rsidP="00637A67">
      <w:pPr>
        <w:rPr>
          <w:color w:val="000000" w:themeColor="text1"/>
          <w:sz w:val="22"/>
          <w:szCs w:val="22"/>
        </w:rPr>
      </w:pPr>
      <w:r w:rsidRPr="00C22595">
        <w:rPr>
          <w:color w:val="000000" w:themeColor="text1"/>
          <w:sz w:val="22"/>
          <w:szCs w:val="22"/>
        </w:rPr>
        <w:t>2004-2007</w:t>
      </w:r>
      <w:r w:rsidRPr="00C22595">
        <w:rPr>
          <w:color w:val="000000" w:themeColor="text1"/>
          <w:sz w:val="22"/>
          <w:szCs w:val="22"/>
        </w:rPr>
        <w:tab/>
        <w:t xml:space="preserve">The Park School of Baltimore </w:t>
      </w:r>
    </w:p>
    <w:p w14:paraId="34E93FD9" w14:textId="77777777" w:rsidR="00F205B5" w:rsidRPr="00C22595" w:rsidRDefault="00F205B5" w:rsidP="00637A67">
      <w:pPr>
        <w:rPr>
          <w:color w:val="000000" w:themeColor="text1"/>
          <w:sz w:val="22"/>
          <w:szCs w:val="22"/>
        </w:rPr>
      </w:pPr>
    </w:p>
    <w:p w14:paraId="4CA8875F" w14:textId="7343487D" w:rsidR="00F205B5" w:rsidRPr="00C22595" w:rsidRDefault="00F205B5" w:rsidP="00637A67">
      <w:pPr>
        <w:rPr>
          <w:color w:val="000000" w:themeColor="text1"/>
          <w:sz w:val="22"/>
          <w:szCs w:val="22"/>
        </w:rPr>
      </w:pPr>
      <w:r w:rsidRPr="00C22595">
        <w:rPr>
          <w:color w:val="000000" w:themeColor="text1"/>
          <w:sz w:val="22"/>
          <w:szCs w:val="22"/>
        </w:rPr>
        <w:t>2002-2005</w:t>
      </w:r>
      <w:r w:rsidRPr="00C22595">
        <w:rPr>
          <w:color w:val="000000" w:themeColor="text1"/>
          <w:sz w:val="22"/>
          <w:szCs w:val="22"/>
        </w:rPr>
        <w:tab/>
        <w:t xml:space="preserve">Maryland Association of Nonprofit Organizations </w:t>
      </w:r>
    </w:p>
    <w:p w14:paraId="7740C962" w14:textId="77777777" w:rsidR="00F205B5" w:rsidRPr="00C22595" w:rsidRDefault="00F205B5" w:rsidP="00637A67">
      <w:pPr>
        <w:rPr>
          <w:color w:val="000000" w:themeColor="text1"/>
          <w:sz w:val="22"/>
          <w:szCs w:val="22"/>
        </w:rPr>
      </w:pPr>
    </w:p>
    <w:p w14:paraId="785E210C" w14:textId="0B7ABD0D" w:rsidR="00F205B5" w:rsidRPr="00C22595" w:rsidRDefault="00F205B5" w:rsidP="001D1D5C">
      <w:pPr>
        <w:rPr>
          <w:color w:val="000000" w:themeColor="text1"/>
          <w:sz w:val="22"/>
          <w:szCs w:val="22"/>
        </w:rPr>
      </w:pPr>
      <w:r w:rsidRPr="00C22595">
        <w:rPr>
          <w:color w:val="000000" w:themeColor="text1"/>
          <w:sz w:val="22"/>
          <w:szCs w:val="22"/>
        </w:rPr>
        <w:t xml:space="preserve">2002-2004   </w:t>
      </w:r>
      <w:r w:rsidRPr="00C22595">
        <w:rPr>
          <w:color w:val="000000" w:themeColor="text1"/>
          <w:sz w:val="22"/>
          <w:szCs w:val="22"/>
        </w:rPr>
        <w:tab/>
        <w:t>The Center for Community Health Strategies, The Horizon Foundation</w:t>
      </w:r>
    </w:p>
    <w:p w14:paraId="7EB3465A" w14:textId="77777777" w:rsidR="00F205B5" w:rsidRPr="00C22595" w:rsidRDefault="00F205B5" w:rsidP="001D1D5C">
      <w:pPr>
        <w:rPr>
          <w:color w:val="000000" w:themeColor="text1"/>
          <w:sz w:val="22"/>
          <w:szCs w:val="22"/>
        </w:rPr>
      </w:pPr>
    </w:p>
    <w:p w14:paraId="4E26CBE2" w14:textId="3E9EF876" w:rsidR="00F205B5" w:rsidRPr="00C22595" w:rsidRDefault="00F205B5" w:rsidP="004C6FCD">
      <w:pPr>
        <w:rPr>
          <w:color w:val="000000" w:themeColor="text1"/>
          <w:sz w:val="22"/>
          <w:szCs w:val="22"/>
        </w:rPr>
      </w:pPr>
      <w:r w:rsidRPr="00C22595">
        <w:rPr>
          <w:color w:val="000000" w:themeColor="text1"/>
          <w:sz w:val="22"/>
          <w:szCs w:val="22"/>
        </w:rPr>
        <w:t>1997-2003</w:t>
      </w:r>
      <w:r w:rsidRPr="00C22595">
        <w:rPr>
          <w:color w:val="000000" w:themeColor="text1"/>
          <w:sz w:val="22"/>
          <w:szCs w:val="22"/>
        </w:rPr>
        <w:tab/>
        <w:t>Juvenile Diabetes Research Foundation of Maryland</w:t>
      </w:r>
    </w:p>
    <w:p w14:paraId="73AE93D1" w14:textId="77777777" w:rsidR="00F205B5" w:rsidRPr="00C22595" w:rsidRDefault="00F205B5" w:rsidP="004C6FCD">
      <w:pPr>
        <w:rPr>
          <w:color w:val="000000" w:themeColor="text1"/>
          <w:sz w:val="22"/>
          <w:szCs w:val="22"/>
        </w:rPr>
      </w:pPr>
    </w:p>
    <w:p w14:paraId="41688720" w14:textId="0B69A7AC" w:rsidR="00F205B5" w:rsidRPr="00C22595" w:rsidRDefault="00F205B5" w:rsidP="00637A67">
      <w:pPr>
        <w:rPr>
          <w:color w:val="000000" w:themeColor="text1"/>
          <w:sz w:val="22"/>
          <w:szCs w:val="22"/>
        </w:rPr>
      </w:pPr>
      <w:r w:rsidRPr="00C22595">
        <w:rPr>
          <w:color w:val="000000" w:themeColor="text1"/>
          <w:sz w:val="22"/>
          <w:szCs w:val="22"/>
        </w:rPr>
        <w:t>1993-2001</w:t>
      </w:r>
      <w:r w:rsidRPr="00C22595">
        <w:rPr>
          <w:color w:val="000000" w:themeColor="text1"/>
          <w:sz w:val="22"/>
          <w:szCs w:val="22"/>
        </w:rPr>
        <w:tab/>
        <w:t>Trustee Council of Penn Women, University of Pennsylvania</w:t>
      </w:r>
    </w:p>
    <w:p w14:paraId="6F5236F1" w14:textId="77777777" w:rsidR="00F205B5" w:rsidRPr="00C22595" w:rsidRDefault="00F205B5" w:rsidP="00637A67">
      <w:pPr>
        <w:rPr>
          <w:color w:val="000000" w:themeColor="text1"/>
          <w:sz w:val="22"/>
          <w:szCs w:val="22"/>
        </w:rPr>
      </w:pPr>
    </w:p>
    <w:p w14:paraId="7D180C17" w14:textId="6B4E83B3" w:rsidR="001C3DF0" w:rsidRDefault="00F205B5" w:rsidP="00DC10FE">
      <w:pPr>
        <w:rPr>
          <w:color w:val="000000" w:themeColor="text1"/>
          <w:sz w:val="22"/>
          <w:szCs w:val="22"/>
        </w:rPr>
      </w:pPr>
      <w:r w:rsidRPr="00C22595">
        <w:rPr>
          <w:color w:val="000000" w:themeColor="text1"/>
          <w:sz w:val="22"/>
          <w:szCs w:val="22"/>
        </w:rPr>
        <w:t>1989-1984         Transplant Resource Center of Maryland</w:t>
      </w:r>
    </w:p>
    <w:p w14:paraId="3E1F68F5" w14:textId="77777777" w:rsidR="00C1196A" w:rsidRDefault="00C1196A" w:rsidP="00DC10FE">
      <w:pPr>
        <w:rPr>
          <w:color w:val="000000" w:themeColor="text1"/>
          <w:sz w:val="22"/>
          <w:szCs w:val="22"/>
        </w:rPr>
      </w:pPr>
    </w:p>
    <w:p w14:paraId="2FFEAC66" w14:textId="560A4D74" w:rsidR="00DC10FE" w:rsidRDefault="00D83BD1" w:rsidP="00DC10FE">
      <w:pPr>
        <w:rPr>
          <w:color w:val="000000" w:themeColor="text1"/>
          <w:sz w:val="22"/>
          <w:szCs w:val="22"/>
          <w:u w:val="single"/>
        </w:rPr>
      </w:pPr>
      <w:r w:rsidRPr="00C22595">
        <w:rPr>
          <w:b/>
          <w:color w:val="000000" w:themeColor="text1"/>
          <w:sz w:val="22"/>
          <w:szCs w:val="22"/>
        </w:rPr>
        <w:t>Recognition</w:t>
      </w:r>
      <w:r w:rsidR="00DC10FE" w:rsidRPr="00C22595">
        <w:rPr>
          <w:color w:val="000000" w:themeColor="text1"/>
          <w:sz w:val="22"/>
          <w:szCs w:val="22"/>
          <w:u w:val="single"/>
        </w:rPr>
        <w:t xml:space="preserve"> </w:t>
      </w:r>
    </w:p>
    <w:p w14:paraId="644A3BCC" w14:textId="77777777" w:rsidR="00C1196A" w:rsidRPr="00C22595" w:rsidRDefault="00C1196A" w:rsidP="00DC10FE">
      <w:pPr>
        <w:rPr>
          <w:color w:val="000000" w:themeColor="text1"/>
          <w:sz w:val="22"/>
          <w:szCs w:val="22"/>
        </w:rPr>
      </w:pPr>
    </w:p>
    <w:p w14:paraId="5828918E" w14:textId="7253E4E2" w:rsidR="00DC10FE" w:rsidRPr="00C22595" w:rsidRDefault="00DC10FE" w:rsidP="00DC10FE">
      <w:pPr>
        <w:rPr>
          <w:i/>
          <w:color w:val="000000" w:themeColor="text1"/>
          <w:sz w:val="22"/>
          <w:szCs w:val="22"/>
        </w:rPr>
      </w:pPr>
      <w:r w:rsidRPr="00C22595">
        <w:rPr>
          <w:i/>
          <w:color w:val="000000" w:themeColor="text1"/>
          <w:sz w:val="22"/>
          <w:szCs w:val="22"/>
        </w:rPr>
        <w:t xml:space="preserve">Awards &amp; Honors </w:t>
      </w:r>
      <w:r w:rsidR="004C6FCD" w:rsidRPr="00C22595">
        <w:rPr>
          <w:i/>
          <w:color w:val="000000" w:themeColor="text1"/>
          <w:sz w:val="22"/>
          <w:szCs w:val="22"/>
        </w:rPr>
        <w:t>(selected list)</w:t>
      </w:r>
    </w:p>
    <w:p w14:paraId="1780B1A2" w14:textId="3F2B4D52" w:rsidR="00673174" w:rsidRPr="00C22595" w:rsidRDefault="00673174" w:rsidP="00DC10FE">
      <w:pPr>
        <w:rPr>
          <w:i/>
          <w:color w:val="000000" w:themeColor="text1"/>
          <w:sz w:val="22"/>
          <w:szCs w:val="22"/>
        </w:rPr>
      </w:pPr>
    </w:p>
    <w:p w14:paraId="34018695" w14:textId="6EDDB420" w:rsidR="00F205B5" w:rsidRPr="00C22595" w:rsidRDefault="00673174" w:rsidP="00DC10FE">
      <w:pPr>
        <w:rPr>
          <w:i/>
          <w:color w:val="000000" w:themeColor="text1"/>
          <w:sz w:val="22"/>
          <w:szCs w:val="22"/>
        </w:rPr>
      </w:pPr>
      <w:r w:rsidRPr="00C22595">
        <w:rPr>
          <w:i/>
          <w:color w:val="000000" w:themeColor="text1"/>
          <w:sz w:val="22"/>
          <w:szCs w:val="22"/>
        </w:rPr>
        <w:t>Academic</w:t>
      </w:r>
    </w:p>
    <w:p w14:paraId="663295ED" w14:textId="3994CB2F" w:rsidR="00F205B5" w:rsidRPr="00C22595" w:rsidRDefault="00F205B5" w:rsidP="00567CED">
      <w:pPr>
        <w:rPr>
          <w:color w:val="000000" w:themeColor="text1"/>
          <w:sz w:val="22"/>
          <w:szCs w:val="22"/>
        </w:rPr>
      </w:pPr>
      <w:r w:rsidRPr="00C22595">
        <w:rPr>
          <w:color w:val="000000" w:themeColor="text1"/>
          <w:sz w:val="22"/>
          <w:szCs w:val="22"/>
        </w:rPr>
        <w:t>2017</w:t>
      </w:r>
      <w:r w:rsidRPr="00C22595">
        <w:rPr>
          <w:color w:val="000000" w:themeColor="text1"/>
          <w:sz w:val="22"/>
          <w:szCs w:val="22"/>
        </w:rPr>
        <w:tab/>
      </w:r>
      <w:r w:rsidRPr="00C22595">
        <w:rPr>
          <w:color w:val="000000" w:themeColor="text1"/>
          <w:sz w:val="22"/>
          <w:szCs w:val="22"/>
        </w:rPr>
        <w:tab/>
        <w:t xml:space="preserve">Reimagine Education Finalist, Wharton and QSI </w:t>
      </w:r>
    </w:p>
    <w:p w14:paraId="1C43A7BD" w14:textId="77777777" w:rsidR="00F205B5" w:rsidRPr="00C22595" w:rsidRDefault="00F205B5" w:rsidP="00567CED">
      <w:pPr>
        <w:rPr>
          <w:color w:val="000000" w:themeColor="text1"/>
          <w:sz w:val="22"/>
          <w:szCs w:val="22"/>
        </w:rPr>
      </w:pPr>
    </w:p>
    <w:p w14:paraId="3DAE90C5" w14:textId="6A86B315" w:rsidR="00F205B5" w:rsidRPr="00C22595" w:rsidRDefault="00F205B5" w:rsidP="00567CED">
      <w:pPr>
        <w:rPr>
          <w:color w:val="000000" w:themeColor="text1"/>
          <w:sz w:val="22"/>
          <w:szCs w:val="22"/>
        </w:rPr>
      </w:pPr>
      <w:r w:rsidRPr="00C22595">
        <w:rPr>
          <w:color w:val="000000" w:themeColor="text1"/>
          <w:sz w:val="22"/>
          <w:szCs w:val="22"/>
        </w:rPr>
        <w:t>2017</w:t>
      </w:r>
      <w:r w:rsidRPr="00C22595">
        <w:rPr>
          <w:color w:val="000000" w:themeColor="text1"/>
          <w:sz w:val="22"/>
          <w:szCs w:val="22"/>
        </w:rPr>
        <w:tab/>
      </w:r>
      <w:r w:rsidRPr="00C22595">
        <w:rPr>
          <w:color w:val="000000" w:themeColor="text1"/>
          <w:sz w:val="22"/>
          <w:szCs w:val="22"/>
        </w:rPr>
        <w:tab/>
        <w:t>Faculty Marshall, Carey Business School, JHU Commencement</w:t>
      </w:r>
    </w:p>
    <w:p w14:paraId="4C911A06" w14:textId="77777777" w:rsidR="00F205B5" w:rsidRPr="00C22595" w:rsidRDefault="00F205B5" w:rsidP="00567CED">
      <w:pPr>
        <w:rPr>
          <w:color w:val="000000" w:themeColor="text1"/>
          <w:sz w:val="22"/>
          <w:szCs w:val="22"/>
        </w:rPr>
      </w:pPr>
    </w:p>
    <w:p w14:paraId="6CF4B014" w14:textId="75A03982" w:rsidR="00F205B5" w:rsidRPr="00C22595" w:rsidRDefault="00F205B5" w:rsidP="00567CED">
      <w:pPr>
        <w:rPr>
          <w:color w:val="000000" w:themeColor="text1"/>
          <w:sz w:val="22"/>
          <w:szCs w:val="22"/>
        </w:rPr>
      </w:pPr>
      <w:r w:rsidRPr="00C22595">
        <w:rPr>
          <w:color w:val="000000" w:themeColor="text1"/>
          <w:sz w:val="22"/>
          <w:szCs w:val="22"/>
        </w:rPr>
        <w:t>2016</w:t>
      </w:r>
      <w:r w:rsidRPr="00C22595">
        <w:rPr>
          <w:color w:val="000000" w:themeColor="text1"/>
          <w:sz w:val="22"/>
          <w:szCs w:val="22"/>
        </w:rPr>
        <w:tab/>
      </w:r>
      <w:r w:rsidRPr="00C22595">
        <w:rPr>
          <w:color w:val="000000" w:themeColor="text1"/>
          <w:sz w:val="22"/>
          <w:szCs w:val="22"/>
        </w:rPr>
        <w:tab/>
        <w:t xml:space="preserve">Reimagine Education Finalist, Wharton and QSI </w:t>
      </w:r>
    </w:p>
    <w:p w14:paraId="1ECB2E8F" w14:textId="77777777" w:rsidR="00F205B5" w:rsidRPr="00C22595" w:rsidRDefault="00F205B5" w:rsidP="00567CED">
      <w:pPr>
        <w:rPr>
          <w:color w:val="000000" w:themeColor="text1"/>
          <w:sz w:val="22"/>
          <w:szCs w:val="22"/>
        </w:rPr>
      </w:pPr>
    </w:p>
    <w:p w14:paraId="0213D94B" w14:textId="239C2982" w:rsidR="00F205B5" w:rsidRPr="00C22595" w:rsidRDefault="00F205B5" w:rsidP="00567CED">
      <w:pPr>
        <w:rPr>
          <w:sz w:val="22"/>
          <w:szCs w:val="22"/>
        </w:rPr>
      </w:pPr>
      <w:r w:rsidRPr="00C22595">
        <w:rPr>
          <w:sz w:val="22"/>
          <w:szCs w:val="22"/>
        </w:rPr>
        <w:t>2015</w:t>
      </w:r>
      <w:r w:rsidRPr="00C22595">
        <w:rPr>
          <w:sz w:val="22"/>
          <w:szCs w:val="22"/>
        </w:rPr>
        <w:tab/>
      </w:r>
      <w:r w:rsidRPr="00C22595">
        <w:rPr>
          <w:sz w:val="22"/>
          <w:szCs w:val="22"/>
        </w:rPr>
        <w:tab/>
      </w:r>
      <w:r w:rsidR="00673174" w:rsidRPr="00C22595">
        <w:rPr>
          <w:sz w:val="22"/>
          <w:szCs w:val="22"/>
        </w:rPr>
        <w:t xml:space="preserve">Johns Hopkins </w:t>
      </w:r>
      <w:r w:rsidRPr="00C22595">
        <w:rPr>
          <w:sz w:val="22"/>
          <w:szCs w:val="22"/>
        </w:rPr>
        <w:t>MPH MBA Excellence in Teaching Award</w:t>
      </w:r>
    </w:p>
    <w:p w14:paraId="095631B8" w14:textId="77777777" w:rsidR="00F205B5" w:rsidRPr="00C22595" w:rsidRDefault="00F205B5" w:rsidP="00567CED">
      <w:pPr>
        <w:rPr>
          <w:sz w:val="22"/>
          <w:szCs w:val="22"/>
        </w:rPr>
      </w:pPr>
    </w:p>
    <w:p w14:paraId="4E83C69F" w14:textId="4ABE1C9C" w:rsidR="00F205B5" w:rsidRPr="00C22595" w:rsidRDefault="00F205B5" w:rsidP="00E678D6">
      <w:pPr>
        <w:ind w:left="1440" w:hanging="1440"/>
        <w:rPr>
          <w:sz w:val="22"/>
          <w:szCs w:val="22"/>
        </w:rPr>
      </w:pPr>
      <w:r w:rsidRPr="00C22595">
        <w:rPr>
          <w:sz w:val="22"/>
          <w:szCs w:val="22"/>
        </w:rPr>
        <w:t>2014</w:t>
      </w:r>
      <w:r w:rsidRPr="00C22595">
        <w:rPr>
          <w:sz w:val="22"/>
          <w:szCs w:val="22"/>
        </w:rPr>
        <w:tab/>
        <w:t>Net Impact "Prominent Faculty"</w:t>
      </w:r>
    </w:p>
    <w:p w14:paraId="7A5C726C" w14:textId="77777777" w:rsidR="00F205B5" w:rsidRPr="00C22595" w:rsidRDefault="00F205B5" w:rsidP="00E678D6">
      <w:pPr>
        <w:ind w:left="1440" w:hanging="1440"/>
        <w:rPr>
          <w:sz w:val="22"/>
          <w:szCs w:val="22"/>
        </w:rPr>
      </w:pPr>
    </w:p>
    <w:p w14:paraId="30679A55" w14:textId="2888856C" w:rsidR="00F205B5" w:rsidRPr="00C22595" w:rsidRDefault="00F205B5" w:rsidP="00E678D6">
      <w:pPr>
        <w:ind w:left="1440" w:hanging="1440"/>
        <w:rPr>
          <w:sz w:val="22"/>
          <w:szCs w:val="22"/>
        </w:rPr>
      </w:pPr>
      <w:r w:rsidRPr="00C22595">
        <w:rPr>
          <w:sz w:val="22"/>
          <w:szCs w:val="22"/>
        </w:rPr>
        <w:t>2014</w:t>
      </w:r>
      <w:r w:rsidRPr="00C22595">
        <w:rPr>
          <w:sz w:val="22"/>
          <w:szCs w:val="22"/>
        </w:rPr>
        <w:tab/>
        <w:t>Federal Laboratory Consortium Partnership Award, Federal Laboratory Consortium</w:t>
      </w:r>
    </w:p>
    <w:p w14:paraId="18734446" w14:textId="77777777" w:rsidR="00F205B5" w:rsidRPr="00C22595" w:rsidRDefault="00F205B5" w:rsidP="00E678D6">
      <w:pPr>
        <w:ind w:left="1440" w:hanging="1440"/>
        <w:rPr>
          <w:sz w:val="22"/>
          <w:szCs w:val="22"/>
        </w:rPr>
      </w:pPr>
    </w:p>
    <w:p w14:paraId="37D0D668" w14:textId="365E4BB1" w:rsidR="00F205B5" w:rsidRPr="00C22595" w:rsidRDefault="00F205B5" w:rsidP="00F205B5">
      <w:pPr>
        <w:ind w:left="1440" w:hanging="1440"/>
        <w:rPr>
          <w:color w:val="000000" w:themeColor="text1"/>
          <w:sz w:val="22"/>
          <w:szCs w:val="22"/>
          <w:shd w:val="clear" w:color="auto" w:fill="FFFFFF"/>
        </w:rPr>
      </w:pPr>
      <w:r w:rsidRPr="00C22595">
        <w:rPr>
          <w:color w:val="000000" w:themeColor="text1"/>
          <w:sz w:val="22"/>
          <w:szCs w:val="22"/>
        </w:rPr>
        <w:t>2013</w:t>
      </w:r>
      <w:r w:rsidRPr="00C22595">
        <w:rPr>
          <w:color w:val="000000" w:themeColor="text1"/>
          <w:sz w:val="22"/>
          <w:szCs w:val="22"/>
        </w:rPr>
        <w:tab/>
        <w:t xml:space="preserve">Innovation in Teaching Award, </w:t>
      </w:r>
      <w:r w:rsidRPr="00C22595">
        <w:rPr>
          <w:rStyle w:val="Emphasis"/>
          <w:bCs/>
          <w:i w:val="0"/>
          <w:iCs w:val="0"/>
          <w:color w:val="000000" w:themeColor="text1"/>
          <w:sz w:val="22"/>
          <w:szCs w:val="22"/>
        </w:rPr>
        <w:t>Middle Atlantic Association of Colleges of Business</w:t>
      </w:r>
      <w:r w:rsidRPr="00C22595">
        <w:rPr>
          <w:rStyle w:val="apple-converted-space"/>
          <w:color w:val="000000" w:themeColor="text1"/>
          <w:sz w:val="22"/>
          <w:szCs w:val="22"/>
          <w:shd w:val="clear" w:color="auto" w:fill="FFFFFF"/>
        </w:rPr>
        <w:t> </w:t>
      </w:r>
      <w:r w:rsidRPr="00C22595">
        <w:rPr>
          <w:color w:val="000000" w:themeColor="text1"/>
          <w:sz w:val="22"/>
          <w:szCs w:val="22"/>
          <w:shd w:val="clear" w:color="auto" w:fill="FFFFFF"/>
        </w:rPr>
        <w:t>Administratio</w:t>
      </w:r>
      <w:r w:rsidR="00673174" w:rsidRPr="00C22595">
        <w:rPr>
          <w:color w:val="000000" w:themeColor="text1"/>
          <w:sz w:val="22"/>
          <w:szCs w:val="22"/>
          <w:shd w:val="clear" w:color="auto" w:fill="FFFFFF"/>
        </w:rPr>
        <w:t>n</w:t>
      </w:r>
    </w:p>
    <w:p w14:paraId="5A8AA1D6" w14:textId="77777777" w:rsidR="00673174" w:rsidRPr="00C22595" w:rsidRDefault="00673174" w:rsidP="00F205B5">
      <w:pPr>
        <w:ind w:left="1440" w:hanging="1440"/>
        <w:rPr>
          <w:color w:val="000000" w:themeColor="text1"/>
          <w:sz w:val="22"/>
          <w:szCs w:val="22"/>
          <w:shd w:val="clear" w:color="auto" w:fill="FFFFFF"/>
        </w:rPr>
      </w:pPr>
    </w:p>
    <w:p w14:paraId="3C0A3E50" w14:textId="77777777" w:rsidR="00673174" w:rsidRPr="00C22595" w:rsidRDefault="00673174" w:rsidP="00673174">
      <w:pPr>
        <w:ind w:left="1440" w:hanging="1440"/>
        <w:rPr>
          <w:color w:val="000000" w:themeColor="text1"/>
          <w:sz w:val="22"/>
          <w:szCs w:val="22"/>
        </w:rPr>
      </w:pPr>
      <w:r w:rsidRPr="00C22595">
        <w:rPr>
          <w:color w:val="000000" w:themeColor="text1"/>
          <w:sz w:val="22"/>
          <w:szCs w:val="22"/>
        </w:rPr>
        <w:t>1983</w:t>
      </w:r>
      <w:r w:rsidRPr="00C22595">
        <w:rPr>
          <w:color w:val="000000" w:themeColor="text1"/>
          <w:sz w:val="22"/>
          <w:szCs w:val="22"/>
        </w:rPr>
        <w:tab/>
        <w:t xml:space="preserve">The John Chancellor Hume Award for Significance of Doctoral Research in Health Policy and Management </w:t>
      </w:r>
      <w:r w:rsidRPr="00C22595">
        <w:rPr>
          <w:color w:val="000000" w:themeColor="text1"/>
          <w:sz w:val="22"/>
          <w:szCs w:val="22"/>
        </w:rPr>
        <w:tab/>
      </w:r>
    </w:p>
    <w:p w14:paraId="70054D3D" w14:textId="77777777" w:rsidR="00673174" w:rsidRPr="00C22595" w:rsidRDefault="00673174" w:rsidP="00673174">
      <w:pPr>
        <w:ind w:left="1440" w:hanging="1440"/>
        <w:rPr>
          <w:color w:val="000000" w:themeColor="text1"/>
          <w:sz w:val="22"/>
          <w:szCs w:val="22"/>
        </w:rPr>
      </w:pPr>
    </w:p>
    <w:p w14:paraId="1671169F" w14:textId="77777777" w:rsidR="00673174" w:rsidRPr="00C22595" w:rsidRDefault="00673174" w:rsidP="00673174">
      <w:pPr>
        <w:rPr>
          <w:color w:val="000000" w:themeColor="text1"/>
          <w:sz w:val="22"/>
          <w:szCs w:val="22"/>
        </w:rPr>
      </w:pPr>
      <w:r w:rsidRPr="00C22595">
        <w:rPr>
          <w:color w:val="000000" w:themeColor="text1"/>
          <w:sz w:val="22"/>
          <w:szCs w:val="22"/>
        </w:rPr>
        <w:t>1976</w:t>
      </w:r>
      <w:r w:rsidRPr="00C22595">
        <w:rPr>
          <w:color w:val="000000" w:themeColor="text1"/>
          <w:sz w:val="22"/>
          <w:szCs w:val="22"/>
        </w:rPr>
        <w:tab/>
      </w:r>
      <w:r w:rsidRPr="00C22595">
        <w:rPr>
          <w:color w:val="000000" w:themeColor="text1"/>
          <w:sz w:val="22"/>
          <w:szCs w:val="22"/>
        </w:rPr>
        <w:tab/>
        <w:t>University of Pennsylvania Sphinx Senior Honor Society</w:t>
      </w:r>
      <w:r w:rsidRPr="00C22595">
        <w:rPr>
          <w:color w:val="000000" w:themeColor="text1"/>
          <w:sz w:val="22"/>
          <w:szCs w:val="22"/>
        </w:rPr>
        <w:tab/>
      </w:r>
      <w:r w:rsidRPr="00C22595">
        <w:rPr>
          <w:color w:val="000000" w:themeColor="text1"/>
          <w:sz w:val="22"/>
          <w:szCs w:val="22"/>
        </w:rPr>
        <w:tab/>
      </w:r>
    </w:p>
    <w:p w14:paraId="04B61909" w14:textId="77777777" w:rsidR="00673174" w:rsidRPr="00C22595" w:rsidRDefault="00673174" w:rsidP="00F205B5">
      <w:pPr>
        <w:ind w:left="1440" w:hanging="1440"/>
        <w:rPr>
          <w:sz w:val="22"/>
          <w:szCs w:val="22"/>
        </w:rPr>
      </w:pPr>
    </w:p>
    <w:p w14:paraId="6B08EE9B" w14:textId="50994252" w:rsidR="00F205B5" w:rsidRPr="00C22595" w:rsidRDefault="00673174" w:rsidP="00567CED">
      <w:pPr>
        <w:rPr>
          <w:i/>
          <w:color w:val="000000" w:themeColor="text1"/>
          <w:sz w:val="22"/>
          <w:szCs w:val="22"/>
        </w:rPr>
      </w:pPr>
      <w:r w:rsidRPr="00C22595">
        <w:rPr>
          <w:i/>
          <w:color w:val="000000" w:themeColor="text1"/>
          <w:sz w:val="22"/>
          <w:szCs w:val="22"/>
        </w:rPr>
        <w:t xml:space="preserve">Community </w:t>
      </w:r>
    </w:p>
    <w:p w14:paraId="1FB9DAF2" w14:textId="088121FD" w:rsidR="00F205B5" w:rsidRPr="00C22595" w:rsidRDefault="00F205B5" w:rsidP="00567CED">
      <w:pPr>
        <w:rPr>
          <w:color w:val="000000" w:themeColor="text1"/>
          <w:sz w:val="22"/>
          <w:szCs w:val="22"/>
        </w:rPr>
      </w:pPr>
      <w:r w:rsidRPr="00C22595">
        <w:rPr>
          <w:color w:val="000000" w:themeColor="text1"/>
          <w:sz w:val="22"/>
          <w:szCs w:val="22"/>
        </w:rPr>
        <w:t>2007</w:t>
      </w:r>
      <w:r w:rsidRPr="00C22595">
        <w:rPr>
          <w:color w:val="000000" w:themeColor="text1"/>
          <w:sz w:val="22"/>
          <w:szCs w:val="22"/>
        </w:rPr>
        <w:tab/>
      </w:r>
      <w:r w:rsidRPr="00C22595">
        <w:rPr>
          <w:color w:val="000000" w:themeColor="text1"/>
          <w:sz w:val="22"/>
          <w:szCs w:val="22"/>
        </w:rPr>
        <w:tab/>
        <w:t>Top 100 Minority and Women Business Entrepreneurs</w:t>
      </w:r>
    </w:p>
    <w:p w14:paraId="5D01A759" w14:textId="77777777" w:rsidR="00F205B5" w:rsidRPr="00C22595" w:rsidRDefault="00F205B5" w:rsidP="00567CED">
      <w:pPr>
        <w:rPr>
          <w:color w:val="000000" w:themeColor="text1"/>
          <w:sz w:val="22"/>
          <w:szCs w:val="22"/>
        </w:rPr>
      </w:pPr>
    </w:p>
    <w:p w14:paraId="38113E98" w14:textId="79006A82" w:rsidR="00F205B5" w:rsidRPr="00C22595" w:rsidRDefault="00F205B5" w:rsidP="004C6FCD">
      <w:pPr>
        <w:ind w:left="1440" w:hanging="1440"/>
        <w:rPr>
          <w:color w:val="000000" w:themeColor="text1"/>
          <w:sz w:val="22"/>
          <w:szCs w:val="22"/>
        </w:rPr>
      </w:pPr>
      <w:r w:rsidRPr="00C22595">
        <w:rPr>
          <w:color w:val="000000" w:themeColor="text1"/>
          <w:sz w:val="22"/>
          <w:szCs w:val="22"/>
        </w:rPr>
        <w:t xml:space="preserve">2006 </w:t>
      </w:r>
      <w:r w:rsidRPr="00C22595">
        <w:rPr>
          <w:color w:val="000000" w:themeColor="text1"/>
          <w:sz w:val="22"/>
          <w:szCs w:val="22"/>
        </w:rPr>
        <w:tab/>
        <w:t xml:space="preserve">Inductee, Daily Record’s Top 100 Women, Circle of Excellence </w:t>
      </w:r>
    </w:p>
    <w:p w14:paraId="2F846AB1" w14:textId="77777777" w:rsidR="00F205B5" w:rsidRPr="00C22595" w:rsidRDefault="00F205B5" w:rsidP="004C6FCD">
      <w:pPr>
        <w:ind w:left="1440" w:hanging="1440"/>
        <w:rPr>
          <w:color w:val="000000" w:themeColor="text1"/>
          <w:sz w:val="22"/>
          <w:szCs w:val="22"/>
        </w:rPr>
      </w:pPr>
    </w:p>
    <w:p w14:paraId="089B2E68" w14:textId="05FDCA9E" w:rsidR="00F205B5" w:rsidRPr="00C22595" w:rsidRDefault="00F205B5" w:rsidP="00FF3A4B">
      <w:pPr>
        <w:rPr>
          <w:color w:val="000000" w:themeColor="text1"/>
          <w:sz w:val="22"/>
          <w:szCs w:val="22"/>
        </w:rPr>
      </w:pPr>
      <w:r w:rsidRPr="00C22595">
        <w:rPr>
          <w:color w:val="000000" w:themeColor="text1"/>
          <w:sz w:val="22"/>
          <w:szCs w:val="22"/>
        </w:rPr>
        <w:t>2006</w:t>
      </w:r>
      <w:r w:rsidRPr="00C22595">
        <w:rPr>
          <w:color w:val="000000" w:themeColor="text1"/>
          <w:sz w:val="22"/>
          <w:szCs w:val="22"/>
        </w:rPr>
        <w:tab/>
      </w:r>
      <w:r w:rsidRPr="00C22595">
        <w:rPr>
          <w:color w:val="000000" w:themeColor="text1"/>
          <w:sz w:val="22"/>
          <w:szCs w:val="22"/>
        </w:rPr>
        <w:tab/>
        <w:t>Daily Record’s Maryland Top 100 Women</w:t>
      </w:r>
    </w:p>
    <w:p w14:paraId="7452B95B" w14:textId="77777777" w:rsidR="00F205B5" w:rsidRPr="00C22595" w:rsidRDefault="00F205B5" w:rsidP="00FF3A4B">
      <w:pPr>
        <w:rPr>
          <w:color w:val="000000" w:themeColor="text1"/>
          <w:sz w:val="22"/>
          <w:szCs w:val="22"/>
        </w:rPr>
      </w:pPr>
    </w:p>
    <w:p w14:paraId="444FEF72" w14:textId="2C3D2818" w:rsidR="00F205B5" w:rsidRPr="00C22595" w:rsidRDefault="00F205B5" w:rsidP="00FF3A4B">
      <w:pPr>
        <w:rPr>
          <w:sz w:val="22"/>
          <w:szCs w:val="22"/>
        </w:rPr>
      </w:pPr>
      <w:r w:rsidRPr="00C22595">
        <w:rPr>
          <w:color w:val="000000" w:themeColor="text1"/>
          <w:sz w:val="22"/>
          <w:szCs w:val="22"/>
        </w:rPr>
        <w:t>2004</w:t>
      </w:r>
      <w:r w:rsidRPr="00C22595">
        <w:rPr>
          <w:sz w:val="22"/>
          <w:szCs w:val="22"/>
        </w:rPr>
        <w:t xml:space="preserve"> </w:t>
      </w:r>
      <w:r w:rsidRPr="00C22595">
        <w:rPr>
          <w:sz w:val="22"/>
          <w:szCs w:val="22"/>
        </w:rPr>
        <w:tab/>
      </w:r>
      <w:r w:rsidRPr="00C22595">
        <w:rPr>
          <w:sz w:val="22"/>
          <w:szCs w:val="22"/>
        </w:rPr>
        <w:tab/>
        <w:t>Hearts of Love Recognition Award, Aunt Hattie’s Place, Inc.</w:t>
      </w:r>
    </w:p>
    <w:p w14:paraId="4137E700" w14:textId="77777777" w:rsidR="00F205B5" w:rsidRPr="00C22595" w:rsidRDefault="00F205B5" w:rsidP="00FF3A4B">
      <w:pPr>
        <w:rPr>
          <w:color w:val="000000" w:themeColor="text1"/>
          <w:sz w:val="22"/>
          <w:szCs w:val="22"/>
        </w:rPr>
      </w:pPr>
    </w:p>
    <w:p w14:paraId="49A1D3F0" w14:textId="18A5D361" w:rsidR="00F205B5" w:rsidRPr="00C22595" w:rsidRDefault="00F205B5" w:rsidP="00FF3A4B">
      <w:pPr>
        <w:rPr>
          <w:color w:val="000000" w:themeColor="text1"/>
          <w:sz w:val="22"/>
          <w:szCs w:val="22"/>
        </w:rPr>
      </w:pPr>
      <w:r w:rsidRPr="00C22595">
        <w:rPr>
          <w:color w:val="000000" w:themeColor="text1"/>
          <w:sz w:val="22"/>
          <w:szCs w:val="22"/>
        </w:rPr>
        <w:t xml:space="preserve">2004 </w:t>
      </w:r>
      <w:r w:rsidRPr="00C22595">
        <w:rPr>
          <w:color w:val="000000" w:themeColor="text1"/>
          <w:sz w:val="22"/>
          <w:szCs w:val="22"/>
        </w:rPr>
        <w:tab/>
      </w:r>
      <w:r w:rsidRPr="00C22595">
        <w:rPr>
          <w:color w:val="000000" w:themeColor="text1"/>
          <w:sz w:val="22"/>
          <w:szCs w:val="22"/>
        </w:rPr>
        <w:tab/>
        <w:t xml:space="preserve">Daily Record’s Maryland Top 100 Women </w:t>
      </w:r>
    </w:p>
    <w:p w14:paraId="2CAAE4B1" w14:textId="77777777" w:rsidR="00F205B5" w:rsidRPr="00C22595" w:rsidRDefault="00F205B5" w:rsidP="00FF3A4B">
      <w:pPr>
        <w:rPr>
          <w:color w:val="000000" w:themeColor="text1"/>
          <w:sz w:val="22"/>
          <w:szCs w:val="22"/>
        </w:rPr>
      </w:pPr>
    </w:p>
    <w:p w14:paraId="604C6AC3" w14:textId="7A3D7537" w:rsidR="00F205B5" w:rsidRPr="00C22595" w:rsidRDefault="00F205B5" w:rsidP="00567CED">
      <w:pPr>
        <w:rPr>
          <w:color w:val="000000" w:themeColor="text1"/>
          <w:sz w:val="22"/>
          <w:szCs w:val="22"/>
        </w:rPr>
      </w:pPr>
      <w:r w:rsidRPr="00C22595">
        <w:rPr>
          <w:color w:val="000000" w:themeColor="text1"/>
          <w:sz w:val="22"/>
          <w:szCs w:val="22"/>
        </w:rPr>
        <w:t>2003</w:t>
      </w:r>
      <w:r w:rsidRPr="00C22595">
        <w:rPr>
          <w:color w:val="000000" w:themeColor="text1"/>
          <w:sz w:val="22"/>
          <w:szCs w:val="22"/>
        </w:rPr>
        <w:tab/>
      </w:r>
      <w:r w:rsidRPr="00C22595">
        <w:rPr>
          <w:color w:val="000000" w:themeColor="text1"/>
          <w:sz w:val="22"/>
          <w:szCs w:val="22"/>
        </w:rPr>
        <w:tab/>
        <w:t>Leadership Maryland Class of 2003</w:t>
      </w:r>
    </w:p>
    <w:p w14:paraId="22C6CB53" w14:textId="77777777" w:rsidR="00F205B5" w:rsidRPr="00C22595" w:rsidRDefault="00F205B5" w:rsidP="00567CED">
      <w:pPr>
        <w:rPr>
          <w:color w:val="000000" w:themeColor="text1"/>
          <w:sz w:val="22"/>
          <w:szCs w:val="22"/>
        </w:rPr>
      </w:pPr>
    </w:p>
    <w:p w14:paraId="6EA8AD1A" w14:textId="3F72EADF" w:rsidR="00F205B5" w:rsidRPr="00C22595" w:rsidRDefault="00F205B5" w:rsidP="00567CED">
      <w:pPr>
        <w:rPr>
          <w:sz w:val="22"/>
          <w:szCs w:val="22"/>
        </w:rPr>
      </w:pPr>
      <w:r w:rsidRPr="00C22595">
        <w:rPr>
          <w:sz w:val="22"/>
          <w:szCs w:val="22"/>
        </w:rPr>
        <w:t>2002</w:t>
      </w:r>
      <w:r w:rsidRPr="00C22595">
        <w:rPr>
          <w:sz w:val="22"/>
          <w:szCs w:val="22"/>
        </w:rPr>
        <w:tab/>
      </w:r>
      <w:r w:rsidRPr="00C22595">
        <w:rPr>
          <w:sz w:val="22"/>
          <w:szCs w:val="22"/>
        </w:rPr>
        <w:tab/>
        <w:t>Top National Team Fundraising Award, Juvenile Diabetes Research Foundation</w:t>
      </w:r>
    </w:p>
    <w:p w14:paraId="36A93DEF" w14:textId="77777777" w:rsidR="00F205B5" w:rsidRPr="00C22595" w:rsidRDefault="00F205B5" w:rsidP="00567CED">
      <w:pPr>
        <w:rPr>
          <w:color w:val="000000" w:themeColor="text1"/>
          <w:sz w:val="22"/>
          <w:szCs w:val="22"/>
        </w:rPr>
      </w:pPr>
    </w:p>
    <w:p w14:paraId="5805BEB9" w14:textId="55D17AF6" w:rsidR="00F205B5" w:rsidRPr="00C22595" w:rsidRDefault="00F205B5" w:rsidP="00567CED">
      <w:pPr>
        <w:rPr>
          <w:color w:val="000000" w:themeColor="text1"/>
          <w:sz w:val="22"/>
          <w:szCs w:val="22"/>
        </w:rPr>
      </w:pPr>
      <w:r w:rsidRPr="00C22595">
        <w:rPr>
          <w:color w:val="000000" w:themeColor="text1"/>
          <w:sz w:val="22"/>
          <w:szCs w:val="22"/>
        </w:rPr>
        <w:t>2002</w:t>
      </w:r>
      <w:r w:rsidRPr="00C22595">
        <w:rPr>
          <w:color w:val="000000" w:themeColor="text1"/>
          <w:sz w:val="22"/>
          <w:szCs w:val="22"/>
        </w:rPr>
        <w:tab/>
      </w:r>
      <w:r w:rsidRPr="00C22595">
        <w:rPr>
          <w:color w:val="000000" w:themeColor="text1"/>
          <w:sz w:val="22"/>
          <w:szCs w:val="22"/>
        </w:rPr>
        <w:tab/>
        <w:t>Greater Baltimore Committee Leadership, Class of 2002</w:t>
      </w:r>
    </w:p>
    <w:p w14:paraId="60671E56" w14:textId="77777777" w:rsidR="00F205B5" w:rsidRPr="00C22595" w:rsidRDefault="00F205B5" w:rsidP="00567CED">
      <w:pPr>
        <w:rPr>
          <w:color w:val="000000" w:themeColor="text1"/>
          <w:sz w:val="22"/>
          <w:szCs w:val="22"/>
        </w:rPr>
      </w:pPr>
    </w:p>
    <w:p w14:paraId="6F7297D8" w14:textId="6F03A374" w:rsidR="00F205B5" w:rsidRPr="00C22595" w:rsidRDefault="00F205B5" w:rsidP="00567CED">
      <w:pPr>
        <w:rPr>
          <w:color w:val="000000" w:themeColor="text1"/>
          <w:sz w:val="22"/>
          <w:szCs w:val="22"/>
        </w:rPr>
      </w:pPr>
      <w:r w:rsidRPr="00C22595">
        <w:rPr>
          <w:color w:val="000000" w:themeColor="text1"/>
          <w:sz w:val="22"/>
          <w:szCs w:val="22"/>
        </w:rPr>
        <w:t>2002</w:t>
      </w:r>
      <w:r w:rsidRPr="00C22595">
        <w:rPr>
          <w:color w:val="000000" w:themeColor="text1"/>
          <w:sz w:val="22"/>
          <w:szCs w:val="22"/>
        </w:rPr>
        <w:tab/>
      </w:r>
      <w:r w:rsidRPr="00C22595">
        <w:rPr>
          <w:color w:val="000000" w:themeColor="text1"/>
          <w:sz w:val="22"/>
          <w:szCs w:val="22"/>
        </w:rPr>
        <w:tab/>
        <w:t>Governor’s Volunteer Service Award, State of Maryland</w:t>
      </w:r>
    </w:p>
    <w:p w14:paraId="79A28DA7" w14:textId="77777777" w:rsidR="00F205B5" w:rsidRPr="00C22595" w:rsidRDefault="00F205B5" w:rsidP="00567CED">
      <w:pPr>
        <w:rPr>
          <w:color w:val="000000" w:themeColor="text1"/>
          <w:sz w:val="22"/>
          <w:szCs w:val="22"/>
        </w:rPr>
      </w:pPr>
    </w:p>
    <w:p w14:paraId="1A38351A" w14:textId="6C212AE3" w:rsidR="00F205B5" w:rsidRPr="00C22595" w:rsidRDefault="00F205B5" w:rsidP="00E678D6">
      <w:pPr>
        <w:rPr>
          <w:color w:val="000000" w:themeColor="text1"/>
          <w:sz w:val="22"/>
          <w:szCs w:val="22"/>
        </w:rPr>
      </w:pPr>
      <w:r w:rsidRPr="00C22595">
        <w:rPr>
          <w:color w:val="000000" w:themeColor="text1"/>
          <w:sz w:val="22"/>
          <w:szCs w:val="22"/>
        </w:rPr>
        <w:t>2002</w:t>
      </w:r>
      <w:r w:rsidRPr="00C22595">
        <w:rPr>
          <w:color w:val="000000" w:themeColor="text1"/>
          <w:sz w:val="22"/>
          <w:szCs w:val="22"/>
        </w:rPr>
        <w:tab/>
      </w:r>
      <w:r w:rsidRPr="00C22595">
        <w:rPr>
          <w:color w:val="000000" w:themeColor="text1"/>
          <w:sz w:val="22"/>
          <w:szCs w:val="22"/>
        </w:rPr>
        <w:tab/>
        <w:t xml:space="preserve">Daily Record’s Maryland Top 100 Women </w:t>
      </w:r>
    </w:p>
    <w:p w14:paraId="4F7743F8" w14:textId="77777777" w:rsidR="00F205B5" w:rsidRPr="00C22595" w:rsidRDefault="00F205B5" w:rsidP="00E678D6">
      <w:pPr>
        <w:rPr>
          <w:color w:val="000000" w:themeColor="text1"/>
          <w:sz w:val="22"/>
          <w:szCs w:val="22"/>
        </w:rPr>
      </w:pPr>
    </w:p>
    <w:p w14:paraId="7959F531" w14:textId="2D776486" w:rsidR="00F205B5" w:rsidRPr="00C22595" w:rsidRDefault="00F205B5" w:rsidP="00567CED">
      <w:pPr>
        <w:rPr>
          <w:sz w:val="22"/>
          <w:szCs w:val="22"/>
        </w:rPr>
      </w:pPr>
      <w:r w:rsidRPr="00C22595">
        <w:rPr>
          <w:color w:val="000000" w:themeColor="text1"/>
          <w:sz w:val="22"/>
          <w:szCs w:val="22"/>
        </w:rPr>
        <w:lastRenderedPageBreak/>
        <w:t>2000</w:t>
      </w:r>
      <w:r w:rsidRPr="00C22595">
        <w:rPr>
          <w:sz w:val="22"/>
          <w:szCs w:val="22"/>
        </w:rPr>
        <w:t xml:space="preserve"> </w:t>
      </w:r>
      <w:r w:rsidRPr="00C22595">
        <w:rPr>
          <w:sz w:val="22"/>
          <w:szCs w:val="22"/>
        </w:rPr>
        <w:tab/>
      </w:r>
      <w:r w:rsidRPr="00C22595">
        <w:rPr>
          <w:sz w:val="22"/>
          <w:szCs w:val="22"/>
        </w:rPr>
        <w:tab/>
        <w:t>Award of Excellence, AAMC Group on Institutional Advancement</w:t>
      </w:r>
    </w:p>
    <w:p w14:paraId="3D60F049" w14:textId="77777777" w:rsidR="00BB3201" w:rsidRPr="00C22595" w:rsidRDefault="00BB3201" w:rsidP="00567CED">
      <w:pPr>
        <w:rPr>
          <w:color w:val="000000" w:themeColor="text1"/>
          <w:sz w:val="22"/>
          <w:szCs w:val="22"/>
        </w:rPr>
      </w:pPr>
    </w:p>
    <w:p w14:paraId="5B607DDA" w14:textId="7284D442" w:rsidR="00F162A3" w:rsidRPr="00C22595" w:rsidRDefault="00F162A3" w:rsidP="00F162A3">
      <w:pPr>
        <w:rPr>
          <w:color w:val="000000" w:themeColor="text1"/>
          <w:sz w:val="22"/>
          <w:szCs w:val="22"/>
        </w:rPr>
      </w:pPr>
      <w:r w:rsidRPr="00C22595">
        <w:rPr>
          <w:b/>
          <w:color w:val="000000" w:themeColor="text1"/>
          <w:sz w:val="22"/>
          <w:szCs w:val="22"/>
        </w:rPr>
        <w:t>Research Activities</w:t>
      </w:r>
    </w:p>
    <w:p w14:paraId="1585E79D" w14:textId="5204539F" w:rsidR="00DA4470" w:rsidRPr="00C22595" w:rsidRDefault="00DA4470" w:rsidP="00DA4470">
      <w:pPr>
        <w:rPr>
          <w:sz w:val="22"/>
          <w:szCs w:val="22"/>
        </w:rPr>
      </w:pPr>
      <w:r w:rsidRPr="00C22595">
        <w:rPr>
          <w:color w:val="000000" w:themeColor="text1"/>
          <w:sz w:val="22"/>
          <w:szCs w:val="22"/>
        </w:rPr>
        <w:t xml:space="preserve">Google Scholar Citations </w:t>
      </w:r>
      <w:r w:rsidR="00F005A7">
        <w:rPr>
          <w:color w:val="222222"/>
          <w:sz w:val="22"/>
          <w:szCs w:val="22"/>
          <w:shd w:val="clear" w:color="auto" w:fill="FFFFFF"/>
        </w:rPr>
        <w:t>5194</w:t>
      </w:r>
    </w:p>
    <w:p w14:paraId="1093F244" w14:textId="67177785" w:rsidR="00DA4470" w:rsidRPr="00C22595" w:rsidRDefault="00DA4470" w:rsidP="00DA4470">
      <w:pPr>
        <w:rPr>
          <w:color w:val="000000" w:themeColor="text1"/>
          <w:sz w:val="22"/>
          <w:szCs w:val="22"/>
        </w:rPr>
      </w:pPr>
      <w:r w:rsidRPr="00C22595">
        <w:rPr>
          <w:color w:val="000000" w:themeColor="text1"/>
          <w:sz w:val="22"/>
          <w:szCs w:val="22"/>
        </w:rPr>
        <w:t xml:space="preserve">H-index: </w:t>
      </w:r>
      <w:r w:rsidR="001127D0" w:rsidRPr="00C22595">
        <w:rPr>
          <w:color w:val="000000" w:themeColor="text1"/>
          <w:sz w:val="22"/>
          <w:szCs w:val="22"/>
        </w:rPr>
        <w:t>24</w:t>
      </w:r>
    </w:p>
    <w:p w14:paraId="78F70333" w14:textId="6BE53438" w:rsidR="00C04B86" w:rsidRPr="00C22595" w:rsidRDefault="00DA4470" w:rsidP="00DA4470">
      <w:pPr>
        <w:widowControl w:val="0"/>
        <w:rPr>
          <w:snapToGrid w:val="0"/>
          <w:color w:val="000000" w:themeColor="text1"/>
          <w:sz w:val="22"/>
          <w:szCs w:val="22"/>
        </w:rPr>
      </w:pPr>
      <w:r w:rsidRPr="00C22595">
        <w:rPr>
          <w:color w:val="222222"/>
          <w:sz w:val="22"/>
          <w:szCs w:val="22"/>
        </w:rPr>
        <w:t xml:space="preserve">i10-index </w:t>
      </w:r>
      <w:r w:rsidR="001127D0" w:rsidRPr="00C22595">
        <w:rPr>
          <w:color w:val="222222"/>
          <w:sz w:val="22"/>
          <w:szCs w:val="22"/>
        </w:rPr>
        <w:t>2</w:t>
      </w:r>
      <w:r w:rsidR="00F005A7">
        <w:rPr>
          <w:color w:val="222222"/>
          <w:sz w:val="22"/>
          <w:szCs w:val="22"/>
        </w:rPr>
        <w:t>7</w:t>
      </w:r>
    </w:p>
    <w:p w14:paraId="6CCFE8B3" w14:textId="77777777" w:rsidR="00C04B86" w:rsidRPr="00C22595" w:rsidRDefault="00C04B86" w:rsidP="00F162A3">
      <w:pPr>
        <w:rPr>
          <w:color w:val="000000" w:themeColor="text1"/>
          <w:sz w:val="22"/>
          <w:szCs w:val="22"/>
        </w:rPr>
      </w:pPr>
    </w:p>
    <w:p w14:paraId="5BB0C1AB" w14:textId="2DD26246" w:rsidR="00F162A3" w:rsidRPr="00C22595" w:rsidRDefault="00F162A3" w:rsidP="00F8272B">
      <w:pPr>
        <w:spacing w:after="120"/>
        <w:rPr>
          <w:color w:val="000000" w:themeColor="text1"/>
          <w:sz w:val="22"/>
          <w:szCs w:val="22"/>
          <w:u w:val="single"/>
        </w:rPr>
      </w:pPr>
      <w:r w:rsidRPr="00C22595">
        <w:rPr>
          <w:color w:val="000000" w:themeColor="text1"/>
          <w:sz w:val="22"/>
          <w:szCs w:val="22"/>
          <w:u w:val="single"/>
        </w:rPr>
        <w:t>Peer-Reviewed Scientific Articles</w:t>
      </w:r>
    </w:p>
    <w:p w14:paraId="270294B7"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Gordon, TA, and Breakey, W. “A Comparison of the Outcomes of Short- and Standard-Stay Patients at One-Year Follow-up,” Hospital and Community Psychiatry, November 1983:1054-1055.</w:t>
      </w:r>
    </w:p>
    <w:p w14:paraId="290FF0EC"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Gordon, TA, DeAngelis, C, Peterson, R, “Capitation Reimbursement for Pediatric Primary Care,” Pediatrics, January 1986:29-34.</w:t>
      </w:r>
    </w:p>
    <w:p w14:paraId="639A494D"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Gordon, TA, Paul, S, Lyles, A, Fountain, J,  “Surgical Time Utilization Review (SUTUR): Resource Utilization and Management Implications,” Journal of Medical Systems, December 1988:12:3:169-179.</w:t>
      </w:r>
    </w:p>
    <w:p w14:paraId="30FAF853"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Bass, E.B., Steinberg, E.P., Pitt, H.A., Saba, G.P., Lillemoe, K.D., Kafonek, D.R., Gadacz, T.G., Gordon, TA, and Anderson, G.F.  “Cost-Effectiveness of Extracorporeal Shock Wave Lithotripsy vs. Cholecystectomy for Symptomatic Stones,” Gastroenterology, July 1991:101(1):189-199.</w:t>
      </w:r>
    </w:p>
    <w:p w14:paraId="27154A77"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Fendrick AM, Bass EB, Steinberg EP, Pitt HA, Saba GP, Lillemoe KD, Kafonek DR, Gadacz  TR, Gordon TA, Anderson GF, “Cost-effectiveness of Symptomatic Gallstone Management,” Gastroenterology, 1992, 102:2, 745-746.</w:t>
      </w:r>
    </w:p>
    <w:p w14:paraId="76D6878D"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 xml:space="preserve">Rogers, A.S., Chamberland, M., Froggatt, J., Townsend T., Gordon TA, Leigh-Brown, A.J., Holmes, E.C., Zhang, L.Q., Moses, H.  “An Investigation of Potential Viral Transmission to the Patients of an HIV-Infected Surgeon,” Journal of the American Medical Association, April 1993:269:14:1795-1801. </w:t>
      </w:r>
    </w:p>
    <w:p w14:paraId="1F1B21A3"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Lipsett, P.A., Tierney, S., Gordon, TA, Perler, B.A.  “Carotid Endarterectomy - Is Intensive Care Unit Care Necessary?” Journal of Vascular Surgery, September 1994:20:3:403-410.</w:t>
      </w:r>
    </w:p>
    <w:p w14:paraId="6EE635F7" w14:textId="1CDE3682"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Gordon, TA, Burleyson, G., Tielsch, J.M., Cameron, J.L.  “The Effects of Regionalization on Cost and Outcome for One High-Risk General Surgical Procedure,” Annals of Surgery, January 1995:221:1:43-49.</w:t>
      </w:r>
    </w:p>
    <w:p w14:paraId="13DDDBFE" w14:textId="16500FED" w:rsidR="00C22595" w:rsidRPr="00C22595" w:rsidRDefault="00C22595" w:rsidP="00C22595">
      <w:pPr>
        <w:pStyle w:val="content1"/>
        <w:numPr>
          <w:ilvl w:val="0"/>
          <w:numId w:val="14"/>
        </w:numPr>
        <w:rPr>
          <w:rFonts w:ascii="Times New Roman" w:hAnsi="Times New Roman" w:cs="Times New Roman"/>
          <w:sz w:val="22"/>
          <w:szCs w:val="22"/>
        </w:rPr>
      </w:pPr>
      <w:r w:rsidRPr="00C22595">
        <w:rPr>
          <w:rFonts w:ascii="Times New Roman" w:hAnsi="Times New Roman" w:cs="Times New Roman"/>
          <w:sz w:val="22"/>
          <w:szCs w:val="22"/>
        </w:rPr>
        <w:t xml:space="preserve">Gordon, T., Cameron, J. L. (1995). Management of patients with carcinoma of the pancreas. </w:t>
      </w:r>
      <w:r w:rsidRPr="00C22595">
        <w:rPr>
          <w:rFonts w:ascii="Times New Roman" w:hAnsi="Times New Roman" w:cs="Times New Roman"/>
          <w:i/>
          <w:iCs/>
          <w:sz w:val="22"/>
          <w:szCs w:val="22"/>
        </w:rPr>
        <w:t>Journal of the American College of Surgeons, 181</w:t>
      </w:r>
      <w:r w:rsidRPr="00C22595">
        <w:rPr>
          <w:rFonts w:ascii="Times New Roman" w:hAnsi="Times New Roman" w:cs="Times New Roman"/>
          <w:sz w:val="22"/>
          <w:szCs w:val="22"/>
        </w:rPr>
        <w:t>(6), 558–560.</w:t>
      </w:r>
    </w:p>
    <w:p w14:paraId="187FC6E6" w14:textId="77777777" w:rsidR="00C22595" w:rsidRPr="00C22595" w:rsidRDefault="00C22595" w:rsidP="00C22595">
      <w:pPr>
        <w:pStyle w:val="content1"/>
        <w:ind w:left="720" w:firstLine="0"/>
        <w:rPr>
          <w:rFonts w:ascii="Times New Roman" w:hAnsi="Times New Roman" w:cs="Times New Roman"/>
          <w:sz w:val="22"/>
          <w:szCs w:val="22"/>
        </w:rPr>
      </w:pPr>
    </w:p>
    <w:p w14:paraId="10B13713"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Gordon, TA, Burleson, G.P., Shahrokh, S., Bass, E.B., Cameron, J.L. “Cost and Outcome for Complex High-Risk Gastrointestinal Surgical Procedures,” Surgical Forum of the American College of Surgeons, Volume XVII, October 1996:47:618-620.</w:t>
      </w:r>
    </w:p>
    <w:p w14:paraId="799A8E91"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Chen, H., Zeiger, M.A., Gordon, TA, Udelsman, M.D.  “Parathyroidectomy in Maryland:  Effects of an Endocrine Center.” Surgery, December 1996:120:948-953.</w:t>
      </w:r>
    </w:p>
    <w:p w14:paraId="395C597F"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Gordon, TA, Bowman, H.M., Hundt, J.D., Cameron, J.L.  “Recent Trends in Inpatient Surgery: A Longitudinal Statewide Analysis,” Surgical Forum of the American College of Surgeons, Vol. XVII, October 1997:48:581-583.</w:t>
      </w:r>
    </w:p>
    <w:p w14:paraId="26E22AB0"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 xml:space="preserve">Sosa, JA, Bowman, H.M., Bass. E.B., Yeo, C.J., Lillemoe, K.D., Pitt, H.A., Gordon, TA, Cameron, J.L. “Importance of Hospital Volume in the Surgical Management of Pancreatic </w:t>
      </w:r>
      <w:r w:rsidRPr="00C22595">
        <w:rPr>
          <w:color w:val="000000" w:themeColor="text1"/>
          <w:sz w:val="22"/>
          <w:szCs w:val="22"/>
        </w:rPr>
        <w:lastRenderedPageBreak/>
        <w:t>Cancer,” Surgical Forum of the American College of Surgeons, Vol. XVII, October 1997:48:584-586.</w:t>
      </w:r>
    </w:p>
    <w:p w14:paraId="4D8C7BB3"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 xml:space="preserve">Lipsett, P.A., Swoboda, S.M., Bowman, G.M., </w:t>
      </w:r>
      <w:r w:rsidRPr="00C22595">
        <w:rPr>
          <w:color w:val="000000" w:themeColor="text1"/>
          <w:sz w:val="22"/>
          <w:szCs w:val="22"/>
        </w:rPr>
        <w:softHyphen/>
        <w:t>Yilito, M., Dickerson, J., Sharia, J., Keevican, L., Gordon, TA, Cameron, J.L.  “Prolonged SICU Stay: Mortality, Cost and Functional Outcomes,” Surgical Forum of the American College of Surgeons, Vol. XVII, October 1997:48:590-592.</w:t>
      </w:r>
    </w:p>
    <w:p w14:paraId="21727319"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Perler, B.A., Dardik, A., Burleyson, G.P., Gordon, TA,Williams, G.M.  “Influence of Age on Volume on the Results of Carotid Endarterectomy: A Statewide Analysis of 9,918 Cases,” Journal of Vascular Surgery, January 1998:37(1):25-31.</w:t>
      </w:r>
    </w:p>
    <w:p w14:paraId="3EB63D3B"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Choti, M.A., Bowman, H.M., Pitt, H.A., Sosa, J.A., Sitzmann, J.V., Cameron, J.L., Gordon, TA,“Should Hepatic Resections Be Performed At High-Volume Referral Centers?” Journal of Gastrointestinal Surgery, January/February 1998:2(1):11-20.</w:t>
      </w:r>
    </w:p>
    <w:p w14:paraId="7057CE48"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Gordon TA, Bowman, H.B., Tielsch, J.M., Bass E.B., Burleyson G.P., Cameron, J.L.  “Statewide Regionalization of Pancreaticoduodenectomy and its Effect on In-Hospital Mortality ,” Annals of Surgery, July 1998:228:1:71-78.</w:t>
      </w:r>
    </w:p>
    <w:p w14:paraId="739195CA"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 xml:space="preserve">Sosa J.A., Bowman, H.M., Gordon, TA, Bass, E.B., Yeo, C.J., Lillemoe, K.D., Pitt, H.A., Tielsch, J.M., Cameron, J.L.  “The Importance of Hospital Volume in the Overall Management of Pancreatic Cancer,” Annals of Surgery, September 1998:228:3:429-438. </w:t>
      </w:r>
    </w:p>
    <w:p w14:paraId="332C6D7B"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Sosa J.A., Bowman, H.M., Tielsch, J.M., Powe, N.R., Gordon, TA,Udelsman, R. “Importance of Surgeon Experience for Clinical and Economic Outcomes from  Thyroidectomy.” Annals of Surgery, September 1998:28(3):413-20.</w:t>
      </w:r>
    </w:p>
    <w:p w14:paraId="4A70CE57"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Dardik, A., Burleyson, G.P., Bowman, H.M., Gordon, TA, William, G.M., Webb, T.H., Perler B.A.  “Surgical Repair of Ruptured Abdominal Aortic Aneurysms: Factors Influencing Mortality Among 527 Recent Cases,” Journal of Vascular Surgery, September 1998:413-421.</w:t>
      </w:r>
    </w:p>
    <w:p w14:paraId="64A8C475"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Wallach EE, Fox HE, Gordon TA, Faden R. Symposium: managed care and ethics. Contemporary Ob Gyn 1998;43:162–76.</w:t>
      </w:r>
    </w:p>
    <w:p w14:paraId="3985A913"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Bowman, H.M., Gordon, TA, Hundt, J.D., Cameron, J.L.  “Recent Trends in Inpatient Surgery for the Insured Under 65 Population: A Longitudinal Statewide Analysis.” Surgical Forum of the American College of Surgeons, Vol. XLIX, October 1998:544-545.</w:t>
      </w:r>
    </w:p>
    <w:p w14:paraId="57B41F4F"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Tang, D.G., Bowman, H.M., Gordon, TA, Nurse-Findlay, S., Choti, M.A., Kaufman, H.S., Bender, J.S., Harmon, J.W., Cameron, J.L.  “Case Volume and Outcomes in Colorectal Surgery for Colorectal Carcinoma.”  Surgical Forum of the American College of Surgeons, Vol. XLIX October 1998:550-561.</w:t>
      </w:r>
    </w:p>
    <w:p w14:paraId="3421F8A2"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Gordon, TA, Bowman, H.B., Bass, E.B., Lillemoe, K.D., Yeo, C.J., Heitmiller, R.F., Choti, MA, Burleyson, G.P., Cameron, J.L.  “Complex Gastrointestinal Surgery: Impact of Provider Experience on Clinical and Economic Outcomes,” Journal of American College of Surgeons, July 1999:189:1:46-56.</w:t>
      </w:r>
    </w:p>
    <w:p w14:paraId="164C3E03"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Harmon, J.W., Tang, D., Gordon, TA, Bowman, H.M., Choti, M., Kaufman, H., Bender, J., Duncan, M., Magnuson, T., Lillemoe, K., Cameron, J.L.  “Hospital Volume Can Serve as a Surrogate for Surgeon Volume for Achieving Excellent Outcomes in Colorectal Resection,” Annals of Surgery, September 1999:230(3):404-413.</w:t>
      </w:r>
    </w:p>
    <w:p w14:paraId="05F3C6CB"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Kaufman, H.S., Hsieh, G., Gordon, TA, “Ureteral Catheterization and Outcomes in Colorectal Surgery,” Surgical Forum of the American College of Surgeons, Vol. L, October 1999:671-674.</w:t>
      </w:r>
    </w:p>
    <w:p w14:paraId="741E1B15"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lastRenderedPageBreak/>
        <w:t>Gordon, TA, Hsieh, G., Hundt, J.D., Kaufman, H.S., Magnuson, T.H., Cameron, J.L.  “Outcomes of Gastrointestinal Surgery for Geriatric Patients: A Statewide Population - Based Study,” Surgical Forum of the American College of Surgeons, Vol. L, October 1999:660-662.</w:t>
      </w:r>
    </w:p>
    <w:p w14:paraId="4201DD74"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Pitt, H.A., Murray, K.P., Bowman, H.M., Coleman, J., Gordon, TA, Yeo, C.J.,   Lillemoe, K.D., Cameron, J.L.  “Clinical Pathway Implementation Improves Outcomes for Complex Biliary Surgery,” Surgery, October1999:126(4):751-756.</w:t>
      </w:r>
    </w:p>
    <w:p w14:paraId="5C998979" w14:textId="5E7E2A4A"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Dardik A., Lin, J.W., Gordon, TA, Williams, G.M., Perler, B.A.  “Results of elective  abdominal aortic aneurysm repair in the 1990s:  A population-based analysis of 2,335  cases,” Journal of Vascular Surgery, December</w:t>
      </w:r>
      <w:r w:rsidR="00034187" w:rsidRPr="00C22595">
        <w:rPr>
          <w:color w:val="000000" w:themeColor="text1"/>
          <w:sz w:val="22"/>
          <w:szCs w:val="22"/>
        </w:rPr>
        <w:t xml:space="preserve"> </w:t>
      </w:r>
      <w:r w:rsidRPr="00C22595">
        <w:rPr>
          <w:color w:val="000000" w:themeColor="text1"/>
          <w:sz w:val="22"/>
          <w:szCs w:val="22"/>
        </w:rPr>
        <w:t>1999:30(6):985-95.</w:t>
      </w:r>
    </w:p>
    <w:p w14:paraId="292943CF" w14:textId="6B429E26" w:rsidR="00034187" w:rsidRPr="00C22595" w:rsidRDefault="00034187" w:rsidP="00034187">
      <w:pPr>
        <w:pStyle w:val="content1"/>
        <w:numPr>
          <w:ilvl w:val="0"/>
          <w:numId w:val="14"/>
        </w:numPr>
        <w:rPr>
          <w:rFonts w:ascii="Times New Roman" w:hAnsi="Times New Roman" w:cs="Times New Roman"/>
          <w:sz w:val="22"/>
          <w:szCs w:val="22"/>
        </w:rPr>
      </w:pPr>
      <w:r w:rsidRPr="00C22595">
        <w:rPr>
          <w:rFonts w:ascii="Times New Roman" w:hAnsi="Times New Roman" w:cs="Times New Roman"/>
          <w:sz w:val="22"/>
          <w:szCs w:val="22"/>
        </w:rPr>
        <w:t xml:space="preserve">Garcia, F. A., Bowman, H., Gordon, T., Huggins, G. R. (1999). Clinical and economic outcomes at childbirth: The effect of academic affiliation. </w:t>
      </w:r>
      <w:r w:rsidRPr="00C22595">
        <w:rPr>
          <w:rFonts w:ascii="Times New Roman" w:hAnsi="Times New Roman" w:cs="Times New Roman"/>
          <w:i/>
          <w:iCs/>
          <w:sz w:val="22"/>
          <w:szCs w:val="22"/>
        </w:rPr>
        <w:t>Obstetrics &amp; Gynecology, 93</w:t>
      </w:r>
      <w:r w:rsidRPr="00C22595">
        <w:rPr>
          <w:rFonts w:ascii="Times New Roman" w:hAnsi="Times New Roman" w:cs="Times New Roman"/>
          <w:sz w:val="22"/>
          <w:szCs w:val="22"/>
        </w:rPr>
        <w:t>(4), S43.</w:t>
      </w:r>
    </w:p>
    <w:p w14:paraId="36708B19" w14:textId="77777777" w:rsidR="00034187" w:rsidRPr="00C22595" w:rsidRDefault="00034187" w:rsidP="00034187">
      <w:pPr>
        <w:pStyle w:val="content1"/>
        <w:ind w:left="0" w:firstLine="0"/>
        <w:rPr>
          <w:rFonts w:ascii="Times New Roman" w:hAnsi="Times New Roman" w:cs="Times New Roman"/>
          <w:sz w:val="22"/>
          <w:szCs w:val="22"/>
        </w:rPr>
      </w:pPr>
    </w:p>
    <w:p w14:paraId="169500EC" w14:textId="5D232547" w:rsidR="00034187" w:rsidRPr="00C22595" w:rsidRDefault="00034187" w:rsidP="00034187">
      <w:pPr>
        <w:pStyle w:val="content1"/>
        <w:numPr>
          <w:ilvl w:val="0"/>
          <w:numId w:val="14"/>
        </w:numPr>
        <w:rPr>
          <w:rFonts w:ascii="Times New Roman" w:hAnsi="Times New Roman" w:cs="Times New Roman"/>
          <w:sz w:val="22"/>
          <w:szCs w:val="22"/>
        </w:rPr>
      </w:pPr>
      <w:r w:rsidRPr="00C22595">
        <w:rPr>
          <w:rFonts w:ascii="Times New Roman" w:hAnsi="Times New Roman" w:cs="Times New Roman"/>
          <w:sz w:val="22"/>
          <w:szCs w:val="22"/>
        </w:rPr>
        <w:t xml:space="preserve">Swoboda, S. M., Lipsett, P. A., Dickerson, J., </w:t>
      </w:r>
      <w:proofErr w:type="spellStart"/>
      <w:r w:rsidRPr="00C22595">
        <w:rPr>
          <w:rFonts w:ascii="Times New Roman" w:hAnsi="Times New Roman" w:cs="Times New Roman"/>
          <w:sz w:val="22"/>
          <w:szCs w:val="22"/>
        </w:rPr>
        <w:t>Ylitalo</w:t>
      </w:r>
      <w:proofErr w:type="spellEnd"/>
      <w:r w:rsidRPr="00C22595">
        <w:rPr>
          <w:rFonts w:ascii="Times New Roman" w:hAnsi="Times New Roman" w:cs="Times New Roman"/>
          <w:sz w:val="22"/>
          <w:szCs w:val="22"/>
        </w:rPr>
        <w:t xml:space="preserve">, M., Gordon, T. (1999). Prolonged </w:t>
      </w:r>
      <w:proofErr w:type="spellStart"/>
      <w:r w:rsidRPr="00C22595">
        <w:rPr>
          <w:rFonts w:ascii="Times New Roman" w:hAnsi="Times New Roman" w:cs="Times New Roman"/>
          <w:sz w:val="22"/>
          <w:szCs w:val="22"/>
        </w:rPr>
        <w:t>Icu</w:t>
      </w:r>
      <w:proofErr w:type="spellEnd"/>
      <w:r w:rsidRPr="00C22595">
        <w:rPr>
          <w:rFonts w:ascii="Times New Roman" w:hAnsi="Times New Roman" w:cs="Times New Roman"/>
          <w:sz w:val="22"/>
          <w:szCs w:val="22"/>
        </w:rPr>
        <w:t xml:space="preserve"> Stay: One Year Functional Outcome and Costs. </w:t>
      </w:r>
      <w:r w:rsidRPr="00C22595">
        <w:rPr>
          <w:rFonts w:ascii="Times New Roman" w:hAnsi="Times New Roman" w:cs="Times New Roman"/>
          <w:i/>
          <w:iCs/>
          <w:sz w:val="22"/>
          <w:szCs w:val="22"/>
        </w:rPr>
        <w:t>Critical Care Medicine, 27</w:t>
      </w:r>
      <w:r w:rsidRPr="00C22595">
        <w:rPr>
          <w:rFonts w:ascii="Times New Roman" w:hAnsi="Times New Roman" w:cs="Times New Roman"/>
          <w:sz w:val="22"/>
          <w:szCs w:val="22"/>
        </w:rPr>
        <w:t>(1), 35A.</w:t>
      </w:r>
    </w:p>
    <w:p w14:paraId="2859EF15" w14:textId="77777777" w:rsidR="00C22595" w:rsidRPr="00C22595" w:rsidRDefault="00C22595" w:rsidP="00C22595">
      <w:pPr>
        <w:pStyle w:val="content1"/>
        <w:ind w:left="0" w:firstLine="0"/>
        <w:rPr>
          <w:rFonts w:ascii="Times New Roman" w:hAnsi="Times New Roman" w:cs="Times New Roman"/>
          <w:sz w:val="22"/>
          <w:szCs w:val="22"/>
        </w:rPr>
      </w:pPr>
    </w:p>
    <w:p w14:paraId="093BDB19"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 xml:space="preserve">Gordon, TA, </w:t>
      </w:r>
      <w:proofErr w:type="spellStart"/>
      <w:r w:rsidRPr="00C22595">
        <w:rPr>
          <w:color w:val="000000" w:themeColor="text1"/>
          <w:sz w:val="22"/>
          <w:szCs w:val="22"/>
        </w:rPr>
        <w:t>Hundt</w:t>
      </w:r>
      <w:proofErr w:type="spellEnd"/>
      <w:r w:rsidRPr="00C22595">
        <w:rPr>
          <w:color w:val="000000" w:themeColor="text1"/>
          <w:sz w:val="22"/>
          <w:szCs w:val="22"/>
        </w:rPr>
        <w:t>, J., McLaughlin, C.E., Viswanathan, K., Cameron, J.L.  “The Effects of Mandatory Medicaid Managed Care on Surgery,” Surgical Forum of the American College of Surgeons, October 2000:LI:485-477.</w:t>
      </w:r>
    </w:p>
    <w:p w14:paraId="58511663"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 xml:space="preserve">Kopetz, S.E., Magnuson, T.H., Bender, J.S., Lillemoe, K.D., Gordon, TA, Cameron, J.L., Harmon, J.W.  “Complications of Neglected Cholelithiasis Account for Significant Surgical Mortality  in the Elderly,” Journal of the American College of Surgeons </w:t>
      </w:r>
      <w:r w:rsidRPr="00C22595">
        <w:rPr>
          <w:rFonts w:eastAsia="MS Mincho"/>
          <w:color w:val="000000" w:themeColor="text1"/>
          <w:sz w:val="22"/>
          <w:szCs w:val="22"/>
        </w:rPr>
        <w:t> </w:t>
      </w:r>
      <w:r w:rsidRPr="00C22595">
        <w:rPr>
          <w:color w:val="000000" w:themeColor="text1"/>
          <w:sz w:val="22"/>
          <w:szCs w:val="22"/>
        </w:rPr>
        <w:t>October 2000 (Vol. 191, Issue 4, Supplement 1, Page S14)</w:t>
      </w:r>
    </w:p>
    <w:p w14:paraId="39D4B8AB"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Dardik, A., Bowman, H.M., Burleyson G.P., Gordon, TA,Perler B.A.  “The Impact of Race on the Performance and Outcome of Carotid Endarterectomy in Maryland: An Analysis of 9,842 Recent Elective Operations.” Annals of Surgery, November 2000:232(5):704-709.</w:t>
      </w:r>
    </w:p>
    <w:p w14:paraId="30BD56C2"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Lipsett, P.A., Swoboda, S.M., Dickerson, J., Ylitilo, M., Gordon, TA,SICU Study Group, Breslow M, Campbell, K., Dorman, T., Pronovost P., Rosenfeld, B.   “Survival and Functional Outcome After Prolonged ICU Care,” Annals of Surgery, February 2000:231:262-268</w:t>
      </w:r>
    </w:p>
    <w:p w14:paraId="6AB613C3"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Garcia F.A.R., Bowman Miller, H.M., Huggins G.R., Gordon, TA, “Effect of Academic Affiliation and Obstetric Volume on Clinical Outcome and Cost of Childbirth,” Obstetrics &amp; Gynecology, April 2001:97:4:567-576.</w:t>
      </w:r>
    </w:p>
    <w:p w14:paraId="459BDDDB" w14:textId="510C8A11" w:rsidR="00034187" w:rsidRPr="00C22595" w:rsidRDefault="00034187" w:rsidP="00034187">
      <w:pPr>
        <w:pStyle w:val="content1"/>
        <w:numPr>
          <w:ilvl w:val="0"/>
          <w:numId w:val="14"/>
        </w:numPr>
        <w:rPr>
          <w:rFonts w:ascii="Times New Roman" w:hAnsi="Times New Roman" w:cs="Times New Roman"/>
          <w:sz w:val="22"/>
          <w:szCs w:val="22"/>
        </w:rPr>
      </w:pPr>
      <w:r w:rsidRPr="00C22595">
        <w:rPr>
          <w:rFonts w:ascii="Times New Roman" w:hAnsi="Times New Roman" w:cs="Times New Roman"/>
          <w:sz w:val="22"/>
          <w:szCs w:val="22"/>
        </w:rPr>
        <w:t>Gordon, T., Cameron, J., Caruana-</w:t>
      </w:r>
      <w:proofErr w:type="spellStart"/>
      <w:r w:rsidRPr="00C22595">
        <w:rPr>
          <w:rFonts w:ascii="Times New Roman" w:hAnsi="Times New Roman" w:cs="Times New Roman"/>
          <w:sz w:val="22"/>
          <w:szCs w:val="22"/>
        </w:rPr>
        <w:t>Dingli</w:t>
      </w:r>
      <w:proofErr w:type="spellEnd"/>
      <w:r w:rsidRPr="00C22595">
        <w:rPr>
          <w:rFonts w:ascii="Times New Roman" w:hAnsi="Times New Roman" w:cs="Times New Roman"/>
          <w:sz w:val="22"/>
          <w:szCs w:val="22"/>
        </w:rPr>
        <w:t xml:space="preserve">, G. (2001). Multimedia-Book: Evidence-Based Surgery. </w:t>
      </w:r>
      <w:r w:rsidRPr="00C22595">
        <w:rPr>
          <w:rFonts w:ascii="Times New Roman" w:hAnsi="Times New Roman" w:cs="Times New Roman"/>
          <w:i/>
          <w:iCs/>
          <w:sz w:val="22"/>
          <w:szCs w:val="22"/>
        </w:rPr>
        <w:t>BMJ-British Medical Journal-International Edition, 322</w:t>
      </w:r>
      <w:r w:rsidRPr="00C22595">
        <w:rPr>
          <w:rFonts w:ascii="Times New Roman" w:hAnsi="Times New Roman" w:cs="Times New Roman"/>
          <w:sz w:val="22"/>
          <w:szCs w:val="22"/>
        </w:rPr>
        <w:t>(7300), 1494.</w:t>
      </w:r>
    </w:p>
    <w:p w14:paraId="69197E7F" w14:textId="77777777" w:rsidR="00034187" w:rsidRPr="00C22595" w:rsidRDefault="00034187" w:rsidP="00034187">
      <w:pPr>
        <w:pStyle w:val="content1"/>
        <w:ind w:left="720" w:firstLine="0"/>
        <w:rPr>
          <w:rFonts w:ascii="Times New Roman" w:hAnsi="Times New Roman" w:cs="Times New Roman"/>
          <w:sz w:val="22"/>
          <w:szCs w:val="22"/>
        </w:rPr>
      </w:pPr>
    </w:p>
    <w:p w14:paraId="6620FE06" w14:textId="0D2AFF96"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Cameron, J.L., Gordon, TA, Kehoe, M., McCall, N.  “William Stewart Halsted:  Letters to a Young Female Admirer,” Annals of Surgery, May 2001:234:5:702-707.</w:t>
      </w:r>
    </w:p>
    <w:p w14:paraId="1ABE1262"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Gordon, TA, Burleyson, G.P., Cameron, J.L.  “Evidence-Based Hospital Referral:    Implementing Volume-based Referral Guidelines,” Surgical Forum of the American  College of Surgeons, October 2001:Vol. LII:445-446.</w:t>
      </w:r>
    </w:p>
    <w:p w14:paraId="08D40A27"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White, R.M., Farukhi, Z., Bull, C., Christensen, J., Gordon, TA, Paidas, C., Nichols, D.G.  “Predictors of Outcome In Severely Head-Injured Children,” Critical Care Medicine, March 2001:29:3:534-540.</w:t>
      </w:r>
    </w:p>
    <w:p w14:paraId="499637C2"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Long, D.M., Gordon TA, Bowman H., Etzel A., Burleyson G., Betchen S., Garonzik I.,Brem, H..  “Outcome and Cost of Craniotomy for Tumor Performed in Regional Academic Referral Centers.” Neurosurgery, May 2003:52:5:1056-1065.</w:t>
      </w:r>
    </w:p>
    <w:p w14:paraId="22E5F328"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lastRenderedPageBreak/>
        <w:t xml:space="preserve">Bristow, R.E., Zahurak, M.L., del Carmen M.G., Gordon, TA, Fox, HE, Trimble, E.L., Montz, F.J.  “Ovarian Cancer Surgery in Maryland:  Volume-Based Access to Care,”  Gynecologic Oncology, 93(2004):353-360. </w:t>
      </w:r>
    </w:p>
    <w:p w14:paraId="6AAE0BA9"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Diaz-Montes T., Zahurak, M.L., Giuntoli, R.L., Gardner, G.J., Gordon TA, Armstrong, D.K., Bristow, R.E.  “ Surgical Care of the Elderly Women with Ovarian Cancer:  A Population Based Perspective,” Gynecologic Oncology, 2005 Nov;99(2):352-7.</w:t>
      </w:r>
    </w:p>
    <w:p w14:paraId="32025333"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 xml:space="preserve">Nelson AA, Frassica FJ, Gordon TA, Deune EG, “ Cost Analysis of functional restoration surgery for extremity soft-tissue sarcoma,” Plastic Reconstruction Surgery 2006 Jan; 117(1): 277-83. </w:t>
      </w:r>
    </w:p>
    <w:p w14:paraId="1E3E8839"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Rogers MC, Gordon TA,“The Perfect Storm,”  Medical Innovation and Business, Vol. 1:1,(2009):7-9.</w:t>
      </w:r>
    </w:p>
    <w:p w14:paraId="5FFCAB20" w14:textId="77777777" w:rsidR="00F162A3" w:rsidRPr="00C22595" w:rsidRDefault="00F162A3" w:rsidP="00F8272B">
      <w:pPr>
        <w:numPr>
          <w:ilvl w:val="0"/>
          <w:numId w:val="14"/>
        </w:numPr>
        <w:spacing w:after="120"/>
        <w:rPr>
          <w:color w:val="000000" w:themeColor="text1"/>
          <w:sz w:val="22"/>
          <w:szCs w:val="22"/>
        </w:rPr>
      </w:pPr>
      <w:r w:rsidRPr="00C22595">
        <w:rPr>
          <w:color w:val="000000" w:themeColor="text1"/>
          <w:sz w:val="22"/>
          <w:szCs w:val="22"/>
        </w:rPr>
        <w:t>Rogers MC, Gordon TA,“Green Sprouts,” Medical Innovation and Business, Vol. 1:3,(2009):8-11.</w:t>
      </w:r>
    </w:p>
    <w:p w14:paraId="7A89C5AB" w14:textId="77777777" w:rsidR="00C1196A" w:rsidRDefault="00F162A3" w:rsidP="00C1196A">
      <w:pPr>
        <w:numPr>
          <w:ilvl w:val="0"/>
          <w:numId w:val="14"/>
        </w:numPr>
        <w:spacing w:after="120"/>
        <w:rPr>
          <w:color w:val="000000" w:themeColor="text1"/>
          <w:sz w:val="22"/>
          <w:szCs w:val="22"/>
        </w:rPr>
      </w:pPr>
      <w:r w:rsidRPr="008047BB">
        <w:rPr>
          <w:color w:val="000000" w:themeColor="text1"/>
          <w:sz w:val="22"/>
          <w:szCs w:val="22"/>
        </w:rPr>
        <w:t>Gordon TA, Binzer M. “Federal Stimulus Funding for Biotech Entrepreneurs,” Medical Innovation and Business, Vol. 1:3, (2009):8-11.</w:t>
      </w:r>
    </w:p>
    <w:p w14:paraId="5D449A85" w14:textId="21CF7479" w:rsidR="00C1196A" w:rsidRPr="00C1196A" w:rsidRDefault="00C1196A" w:rsidP="00C1196A">
      <w:pPr>
        <w:numPr>
          <w:ilvl w:val="0"/>
          <w:numId w:val="14"/>
        </w:numPr>
        <w:spacing w:after="120"/>
        <w:rPr>
          <w:color w:val="000000" w:themeColor="text1"/>
          <w:sz w:val="22"/>
          <w:szCs w:val="22"/>
        </w:rPr>
      </w:pPr>
      <w:r w:rsidRPr="00C1196A">
        <w:rPr>
          <w:snapToGrid w:val="0"/>
          <w:color w:val="000000" w:themeColor="text1"/>
          <w:sz w:val="22"/>
          <w:szCs w:val="22"/>
        </w:rPr>
        <w:t xml:space="preserve">Gordon, T. (2014). Introduction to new section on medical technology, innovation, and invention. Surgical Innovation, 21(2), 126-127. </w:t>
      </w:r>
    </w:p>
    <w:p w14:paraId="6334C7D2" w14:textId="1C3CDD22" w:rsidR="008047BB" w:rsidRPr="00F005A7" w:rsidRDefault="008047BB" w:rsidP="008047BB">
      <w:pPr>
        <w:pStyle w:val="ListParagraph"/>
        <w:numPr>
          <w:ilvl w:val="0"/>
          <w:numId w:val="14"/>
        </w:numPr>
        <w:spacing w:after="120"/>
        <w:rPr>
          <w:sz w:val="22"/>
          <w:szCs w:val="22"/>
        </w:rPr>
      </w:pPr>
      <w:r w:rsidRPr="008047BB">
        <w:rPr>
          <w:sz w:val="22"/>
          <w:szCs w:val="22"/>
        </w:rPr>
        <w:t xml:space="preserve">Kaufman, JA, Gordon, TA and </w:t>
      </w:r>
      <w:proofErr w:type="spellStart"/>
      <w:r w:rsidRPr="008047BB">
        <w:rPr>
          <w:sz w:val="22"/>
          <w:szCs w:val="22"/>
        </w:rPr>
        <w:t>Flemming</w:t>
      </w:r>
      <w:proofErr w:type="spellEnd"/>
      <w:r w:rsidRPr="008047BB">
        <w:rPr>
          <w:sz w:val="22"/>
          <w:szCs w:val="22"/>
        </w:rPr>
        <w:t xml:space="preserve">, D. </w:t>
      </w:r>
      <w:r w:rsidR="00C1196A">
        <w:rPr>
          <w:sz w:val="22"/>
          <w:szCs w:val="22"/>
        </w:rPr>
        <w:t>(2020)</w:t>
      </w:r>
      <w:r w:rsidRPr="008047BB">
        <w:rPr>
          <w:sz w:val="22"/>
          <w:szCs w:val="22"/>
        </w:rPr>
        <w:t xml:space="preserve"> “Broadening Stakeholder Perspectives on Maintenance of Certification Research.” American Journal of Roentgenology, 2020 214:5, W82-</w:t>
      </w:r>
      <w:r w:rsidRPr="00F005A7">
        <w:rPr>
          <w:sz w:val="22"/>
          <w:szCs w:val="22"/>
        </w:rPr>
        <w:t>W82.</w:t>
      </w:r>
    </w:p>
    <w:p w14:paraId="78980306" w14:textId="5CBEC333" w:rsidR="008047BB" w:rsidRDefault="000C42F5" w:rsidP="00F005A7">
      <w:pPr>
        <w:pStyle w:val="NormalWeb"/>
        <w:numPr>
          <w:ilvl w:val="0"/>
          <w:numId w:val="14"/>
        </w:numPr>
        <w:spacing w:after="120" w:afterAutospacing="0"/>
        <w:rPr>
          <w:color w:val="000000"/>
          <w:sz w:val="22"/>
          <w:szCs w:val="22"/>
        </w:rPr>
      </w:pPr>
      <w:r w:rsidRPr="00F005A7">
        <w:rPr>
          <w:sz w:val="22"/>
          <w:szCs w:val="22"/>
        </w:rPr>
        <w:t xml:space="preserve">Kaufman, J, and Gordon, T. </w:t>
      </w:r>
      <w:r w:rsidRPr="00F005A7">
        <w:rPr>
          <w:color w:val="000000"/>
          <w:sz w:val="22"/>
          <w:szCs w:val="22"/>
        </w:rPr>
        <w:t xml:space="preserve">Diagnostic Radiologists’ Participation in the American Board of Radiology Maintenance of Certification Program. </w:t>
      </w:r>
      <w:r w:rsidRPr="00F005A7">
        <w:rPr>
          <w:i/>
          <w:color w:val="000000"/>
          <w:sz w:val="22"/>
          <w:szCs w:val="22"/>
        </w:rPr>
        <w:t>American Journal of Radiology,</w:t>
      </w:r>
      <w:r w:rsidRPr="00F005A7">
        <w:rPr>
          <w:color w:val="000000"/>
          <w:sz w:val="22"/>
          <w:szCs w:val="22"/>
        </w:rPr>
        <w:t xml:space="preserve"> pending publication.</w:t>
      </w:r>
    </w:p>
    <w:p w14:paraId="101C0790" w14:textId="01D76678" w:rsidR="00F162A3" w:rsidRPr="00C1196A" w:rsidRDefault="00C1196A" w:rsidP="00F8272B">
      <w:pPr>
        <w:pStyle w:val="NormalWeb"/>
        <w:numPr>
          <w:ilvl w:val="0"/>
          <w:numId w:val="14"/>
        </w:numPr>
        <w:spacing w:after="120" w:afterAutospacing="0"/>
        <w:rPr>
          <w:color w:val="000000"/>
          <w:sz w:val="22"/>
          <w:szCs w:val="22"/>
        </w:rPr>
      </w:pPr>
      <w:r w:rsidRPr="00C1196A">
        <w:rPr>
          <w:snapToGrid w:val="0"/>
          <w:color w:val="000000" w:themeColor="text1"/>
          <w:sz w:val="22"/>
          <w:szCs w:val="22"/>
        </w:rPr>
        <w:t>Gordon, T. (20</w:t>
      </w:r>
      <w:r>
        <w:rPr>
          <w:snapToGrid w:val="0"/>
          <w:color w:val="000000" w:themeColor="text1"/>
          <w:sz w:val="22"/>
          <w:szCs w:val="22"/>
        </w:rPr>
        <w:t>20</w:t>
      </w:r>
      <w:r w:rsidRPr="00C1196A">
        <w:rPr>
          <w:snapToGrid w:val="0"/>
          <w:color w:val="000000" w:themeColor="text1"/>
          <w:sz w:val="22"/>
          <w:szCs w:val="22"/>
        </w:rPr>
        <w:t xml:space="preserve">). </w:t>
      </w:r>
      <w:r>
        <w:rPr>
          <w:snapToGrid w:val="0"/>
          <w:color w:val="000000" w:themeColor="text1"/>
          <w:sz w:val="22"/>
          <w:szCs w:val="22"/>
        </w:rPr>
        <w:t xml:space="preserve">“Surgical  Innovation After COVID,” </w:t>
      </w:r>
      <w:r w:rsidRPr="00C1196A">
        <w:rPr>
          <w:i/>
          <w:snapToGrid w:val="0"/>
          <w:color w:val="000000" w:themeColor="text1"/>
          <w:sz w:val="22"/>
          <w:szCs w:val="22"/>
        </w:rPr>
        <w:t>Surgical Innovation</w:t>
      </w:r>
      <w:r>
        <w:rPr>
          <w:i/>
          <w:snapToGrid w:val="0"/>
          <w:color w:val="000000" w:themeColor="text1"/>
          <w:sz w:val="22"/>
          <w:szCs w:val="22"/>
        </w:rPr>
        <w:t xml:space="preserve">, </w:t>
      </w:r>
      <w:r w:rsidRPr="00F005A7">
        <w:rPr>
          <w:color w:val="000000"/>
          <w:sz w:val="22"/>
          <w:szCs w:val="22"/>
        </w:rPr>
        <w:t>pending publication.</w:t>
      </w:r>
    </w:p>
    <w:p w14:paraId="1E5ADFFA" w14:textId="77777777" w:rsidR="00F162A3" w:rsidRPr="00C22595" w:rsidRDefault="00F162A3" w:rsidP="00F8272B">
      <w:pPr>
        <w:spacing w:after="120"/>
        <w:rPr>
          <w:color w:val="000000" w:themeColor="text1"/>
          <w:sz w:val="22"/>
          <w:szCs w:val="22"/>
          <w:u w:val="single"/>
        </w:rPr>
      </w:pPr>
      <w:r w:rsidRPr="00C22595">
        <w:rPr>
          <w:color w:val="000000" w:themeColor="text1"/>
          <w:sz w:val="22"/>
          <w:szCs w:val="22"/>
          <w:u w:val="single"/>
        </w:rPr>
        <w:t>Abstracts</w:t>
      </w:r>
    </w:p>
    <w:p w14:paraId="1F4F4A4C"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Gordon, TA, “Brief Hospitalization: Tomorrow’s Standard?,” The American Psychiatric Association Annual Meeting, New Orleans, May 1981.</w:t>
      </w:r>
    </w:p>
    <w:p w14:paraId="3FE1FC3C"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Gordon, TA, Jones, A., and Chambers, E. “Augmenting Hospital Admission Data,” The North American Gerontological Society, Toronto, Canada, November 1981.</w:t>
      </w:r>
    </w:p>
    <w:p w14:paraId="5B964D3B"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McColligan, E., Gordon, TA, Jones, C., Stiff, J., Donham, R., Rogers, M. “Automated Utilization Analysis as a Foundation for Effective Operating Room Management,” Symposium on Computer Applications in Medical Care, Computer Society Press, November 1984.</w:t>
      </w:r>
    </w:p>
    <w:p w14:paraId="301DBC8E"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Cajacob, J., Beattie, C., Fountain, J., Gordon, TA, Rogers, M., Schauble, J., Stiff, J. “Development of a Clinical Information System for Anesthesiology,” Symposium on Computer Applications in Medical Care, Computer Society Press, 1985.</w:t>
      </w:r>
    </w:p>
    <w:p w14:paraId="7FD7718B"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Gordon, TA,Fountain, J. and Lindenmeyer, K. “Computerized Operating Room Scheduling and Utilization Analysis: Three Years of Experience in a Teaching Hospital Setting,” Computers in Anesthesia VII, Grand Canyon, Arizona, October 21-24, 1986.</w:t>
      </w:r>
    </w:p>
    <w:p w14:paraId="072BD929"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Gordon, TA,, “Can Free Enterprise Flourish in a Regulated Environment?,” Proceedings American Association of Medical Instrumentation, Washington, D.C., May 16, 1988.</w:t>
      </w:r>
    </w:p>
    <w:p w14:paraId="3836B085"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Gordon, TA, and Maruschak, G., “Logistics Support in Anesthesiology,” Computers in Anesthesia IX, Napa Valley, California, October 1988.</w:t>
      </w:r>
      <w:r w:rsidRPr="00C22595">
        <w:rPr>
          <w:color w:val="000000" w:themeColor="text1"/>
          <w:sz w:val="22"/>
          <w:szCs w:val="22"/>
        </w:rPr>
        <w:tab/>
      </w:r>
    </w:p>
    <w:p w14:paraId="251EA1C1"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lastRenderedPageBreak/>
        <w:t>Gordon, TA,Fountain, J., Paul, S., Johnson, M. “Development of an Anesthesia Clinical Data Base for Quality Assurance, Epidemiological Research and Clinical Care,” Computers in Anesthesia IX, Napa Valley, California, October 1988.</w:t>
      </w:r>
    </w:p>
    <w:p w14:paraId="23302EE0"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Pasternak, L.R., King, T., Lipstein, S. and Gordon, TA,, “Designing a Pre-Anesthesia    Screening Process to Accommodate Different Surgical Services,” National Demonstration Project on Industrial Quality Control and Healthcare Quality, Jerand Inst., Conn, 1988.</w:t>
      </w:r>
    </w:p>
    <w:p w14:paraId="0A82FEFA"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Bass, E.B., Steinberg, E.P., Pitt, H.A., Lillemoe, K.D., Saba, G., Kafonek, K.R., Gadacz, T.R., Gordon, TA, “The Effect of Stone Characteristics on Expected Cost and Utility of Gallstone Lithotripsy,” Gastroenterology, December, 96:5 Part II, Abstract A30, 1989.</w:t>
      </w:r>
    </w:p>
    <w:p w14:paraId="34EF850D" w14:textId="398CDD28" w:rsidR="00C22595" w:rsidRPr="00C22595" w:rsidRDefault="00C22595" w:rsidP="00C1196A">
      <w:pPr>
        <w:pStyle w:val="content1"/>
        <w:numPr>
          <w:ilvl w:val="0"/>
          <w:numId w:val="15"/>
        </w:numPr>
        <w:spacing w:after="120"/>
        <w:rPr>
          <w:rFonts w:ascii="Times New Roman" w:hAnsi="Times New Roman" w:cs="Times New Roman"/>
          <w:sz w:val="22"/>
          <w:szCs w:val="22"/>
        </w:rPr>
      </w:pPr>
      <w:r w:rsidRPr="00C22595">
        <w:rPr>
          <w:rFonts w:ascii="Times New Roman" w:hAnsi="Times New Roman" w:cs="Times New Roman"/>
          <w:sz w:val="22"/>
          <w:szCs w:val="22"/>
        </w:rPr>
        <w:t xml:space="preserve">Bass, E., Steinberg, E., Pitt, H., Saba, G., </w:t>
      </w:r>
      <w:proofErr w:type="spellStart"/>
      <w:r w:rsidRPr="00C22595">
        <w:rPr>
          <w:rFonts w:ascii="Times New Roman" w:hAnsi="Times New Roman" w:cs="Times New Roman"/>
          <w:sz w:val="22"/>
          <w:szCs w:val="22"/>
        </w:rPr>
        <w:t>Lillemoe</w:t>
      </w:r>
      <w:proofErr w:type="spellEnd"/>
      <w:r w:rsidRPr="00C22595">
        <w:rPr>
          <w:rFonts w:ascii="Times New Roman" w:hAnsi="Times New Roman" w:cs="Times New Roman"/>
          <w:sz w:val="22"/>
          <w:szCs w:val="22"/>
        </w:rPr>
        <w:t xml:space="preserve">, K., </w:t>
      </w:r>
      <w:proofErr w:type="spellStart"/>
      <w:r w:rsidRPr="00C22595">
        <w:rPr>
          <w:rFonts w:ascii="Times New Roman" w:hAnsi="Times New Roman" w:cs="Times New Roman"/>
          <w:sz w:val="22"/>
          <w:szCs w:val="22"/>
        </w:rPr>
        <w:t>Kafonek</w:t>
      </w:r>
      <w:proofErr w:type="spellEnd"/>
      <w:r w:rsidRPr="00C22595">
        <w:rPr>
          <w:rFonts w:ascii="Times New Roman" w:hAnsi="Times New Roman" w:cs="Times New Roman"/>
          <w:sz w:val="22"/>
          <w:szCs w:val="22"/>
        </w:rPr>
        <w:t xml:space="preserve">, D., </w:t>
      </w:r>
      <w:proofErr w:type="spellStart"/>
      <w:r w:rsidRPr="00C22595">
        <w:rPr>
          <w:rFonts w:ascii="Times New Roman" w:hAnsi="Times New Roman" w:cs="Times New Roman"/>
          <w:sz w:val="22"/>
          <w:szCs w:val="22"/>
        </w:rPr>
        <w:t>Gadacz</w:t>
      </w:r>
      <w:proofErr w:type="spellEnd"/>
      <w:r w:rsidRPr="00C22595">
        <w:rPr>
          <w:rFonts w:ascii="Times New Roman" w:hAnsi="Times New Roman" w:cs="Times New Roman"/>
          <w:sz w:val="22"/>
          <w:szCs w:val="22"/>
        </w:rPr>
        <w:t xml:space="preserve">, T., Gordon, T., Anderson, G., others (1991). Cost-effectiveness of extracorporeal shock-wave lithotripsy versus cholecystectomy for symptomatic gallstones.. </w:t>
      </w:r>
      <w:r w:rsidRPr="00C22595">
        <w:rPr>
          <w:rFonts w:ascii="Times New Roman" w:hAnsi="Times New Roman" w:cs="Times New Roman"/>
          <w:i/>
          <w:iCs/>
          <w:sz w:val="22"/>
          <w:szCs w:val="22"/>
        </w:rPr>
        <w:t>Gastroenterology, 101</w:t>
      </w:r>
      <w:r w:rsidRPr="00C22595">
        <w:rPr>
          <w:rFonts w:ascii="Times New Roman" w:hAnsi="Times New Roman" w:cs="Times New Roman"/>
          <w:sz w:val="22"/>
          <w:szCs w:val="22"/>
        </w:rPr>
        <w:t>(1), 189.</w:t>
      </w:r>
    </w:p>
    <w:p w14:paraId="4257BF0E" w14:textId="130732FE" w:rsidR="008047BB" w:rsidRPr="00C1196A" w:rsidRDefault="00C22595" w:rsidP="00C1196A">
      <w:pPr>
        <w:pStyle w:val="content1"/>
        <w:numPr>
          <w:ilvl w:val="0"/>
          <w:numId w:val="15"/>
        </w:numPr>
        <w:spacing w:after="120"/>
        <w:rPr>
          <w:rFonts w:ascii="Times New Roman" w:hAnsi="Times New Roman" w:cs="Times New Roman"/>
          <w:sz w:val="22"/>
          <w:szCs w:val="22"/>
        </w:rPr>
      </w:pPr>
      <w:r w:rsidRPr="00C22595">
        <w:rPr>
          <w:rFonts w:ascii="Times New Roman" w:hAnsi="Times New Roman" w:cs="Times New Roman"/>
          <w:sz w:val="22"/>
          <w:szCs w:val="22"/>
        </w:rPr>
        <w:t xml:space="preserve">Bass, E., Steinberg, E., Pitt, H., Saba, G., </w:t>
      </w:r>
      <w:proofErr w:type="spellStart"/>
      <w:r w:rsidRPr="00C22595">
        <w:rPr>
          <w:rFonts w:ascii="Times New Roman" w:hAnsi="Times New Roman" w:cs="Times New Roman"/>
          <w:sz w:val="22"/>
          <w:szCs w:val="22"/>
        </w:rPr>
        <w:t>Lillemoe</w:t>
      </w:r>
      <w:proofErr w:type="spellEnd"/>
      <w:r w:rsidRPr="00C22595">
        <w:rPr>
          <w:rFonts w:ascii="Times New Roman" w:hAnsi="Times New Roman" w:cs="Times New Roman"/>
          <w:sz w:val="22"/>
          <w:szCs w:val="22"/>
        </w:rPr>
        <w:t xml:space="preserve">, K., Gordon, T., </w:t>
      </w:r>
      <w:proofErr w:type="spellStart"/>
      <w:r w:rsidRPr="00C22595">
        <w:rPr>
          <w:rFonts w:ascii="Times New Roman" w:hAnsi="Times New Roman" w:cs="Times New Roman"/>
          <w:sz w:val="22"/>
          <w:szCs w:val="22"/>
        </w:rPr>
        <w:t>Kafonek</w:t>
      </w:r>
      <w:proofErr w:type="spellEnd"/>
      <w:r w:rsidRPr="00C22595">
        <w:rPr>
          <w:rFonts w:ascii="Times New Roman" w:hAnsi="Times New Roman" w:cs="Times New Roman"/>
          <w:sz w:val="22"/>
          <w:szCs w:val="22"/>
        </w:rPr>
        <w:t xml:space="preserve">, D., </w:t>
      </w:r>
      <w:proofErr w:type="spellStart"/>
      <w:r w:rsidRPr="00C22595">
        <w:rPr>
          <w:rFonts w:ascii="Times New Roman" w:hAnsi="Times New Roman" w:cs="Times New Roman"/>
          <w:sz w:val="22"/>
          <w:szCs w:val="22"/>
        </w:rPr>
        <w:t>Gadacz</w:t>
      </w:r>
      <w:proofErr w:type="spellEnd"/>
      <w:r w:rsidRPr="00C22595">
        <w:rPr>
          <w:rFonts w:ascii="Times New Roman" w:hAnsi="Times New Roman" w:cs="Times New Roman"/>
          <w:sz w:val="22"/>
          <w:szCs w:val="22"/>
        </w:rPr>
        <w:t xml:space="preserve">, T., Anderson, G. (1992). Cost effectiveness of symptomatic gallstone management. </w:t>
      </w:r>
      <w:r w:rsidR="00C1196A" w:rsidRPr="00C22595">
        <w:rPr>
          <w:rFonts w:ascii="Times New Roman" w:hAnsi="Times New Roman" w:cs="Times New Roman"/>
          <w:i/>
          <w:iCs/>
          <w:sz w:val="22"/>
          <w:szCs w:val="22"/>
        </w:rPr>
        <w:t>Gastroenterology</w:t>
      </w:r>
      <w:r w:rsidRPr="00C22595">
        <w:rPr>
          <w:rFonts w:ascii="Times New Roman" w:hAnsi="Times New Roman" w:cs="Times New Roman"/>
          <w:i/>
          <w:iCs/>
          <w:sz w:val="22"/>
          <w:szCs w:val="22"/>
        </w:rPr>
        <w:t>, 102</w:t>
      </w:r>
      <w:r w:rsidRPr="00C22595">
        <w:rPr>
          <w:rFonts w:ascii="Times New Roman" w:hAnsi="Times New Roman" w:cs="Times New Roman"/>
          <w:sz w:val="22"/>
          <w:szCs w:val="22"/>
        </w:rPr>
        <w:t>(2), 746–746</w:t>
      </w:r>
    </w:p>
    <w:p w14:paraId="5E7C67C1" w14:textId="17A9513D"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Chen, H., Zeiger, M.A., Gordon, TA, Udelsman, R. “Parathyroidectomy in Maryland: Effects of An Endocrine Center.”  American Association of Endocrine Surgeons Annual Meeting, Napa Valley, California, April 1996.</w:t>
      </w:r>
    </w:p>
    <w:p w14:paraId="65A53406"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Gordon, TA, Burleyson, G.P., Shahrokh, S., Bass, E.B., Cameron, J.L. “Cost and Outcome for Complex High-Risk Gastrointestinal Surgical Procedures,” Surgical Forum of The American College of Surgeons, San Francisco, California, October 6-11, 1996.</w:t>
      </w:r>
    </w:p>
    <w:p w14:paraId="0DC9AD03"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Choti, M.A., Bowman, H.M., Pitt, H.A., Sosa, J.A., Sitzmann, J.V., Cameron, J.L., Gordon, TA, “Should Hepatic Resections Be Performed at High-Volume Referral Centers?”  Society for Surgery of the Alimentary Tract, Annual Meeting, May 11-14, 1997.</w:t>
      </w:r>
    </w:p>
    <w:p w14:paraId="0CFF15F9"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Kelen, G., Gordon, TA, Li, G.  “Importance of Emergency Department Admissions for Hospital  Revenue,” Society for Academic Emergency Medicine Meeting, Washington, D.C., May 1997.</w:t>
      </w:r>
    </w:p>
    <w:p w14:paraId="30FAA8AE"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Perler, B.A., Burleyson, G.P., Williams, G.M., Dardik, A., Gordon, TA, “The Impact of Age on the Results of Carotid Endarterectomy: Mortality  and Cost Analysis of a Statewide Experience,” Society for Vascular Surgery National Meeting, June 2-6, 1997.</w:t>
      </w:r>
    </w:p>
    <w:p w14:paraId="1B25F008"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 xml:space="preserve">Gordon, TA, Bowman, H.M., Hundt, J.D., Cameron, J.L.   “Recent Trends in Inpatient Surgery: A Longitudinal StatewideAnalysis,” Surgical Forum of The American College of Surgeons, Chicago, Illinois, October 12-17, 1997. </w:t>
      </w:r>
    </w:p>
    <w:p w14:paraId="19762E10"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Lipsett, P.A., Swoboda, S.M., Bowman, G.M., Ylitalo, M., Dickerson, J., Sharia, J., Keevican, L., Gordon, TA,Cameron, J.L., “Prolonged SICU Stay: Mortality , Cost and Functional Outcomes,” Surgical Forum of The American College of Surgeons, Chicago, Illinois, October 12-17, 1997.</w:t>
      </w:r>
    </w:p>
    <w:p w14:paraId="65D1D668"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Sosa, J.A., Bowman, H.M., Bass, E.B., Yeo, C.J., Lillemoe, K.D., Pitt, H.A., Gordon, TA,Cameron, J.L.  “Importance of HospitalVolume in the Surgical Management of Pancreatic Cancer,” Surgical Forum of The American College of Surgeons, Chicago, Illinois, October 12-17, 1997.</w:t>
      </w:r>
    </w:p>
    <w:p w14:paraId="3E1B2F45"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Bowman, H.B., Sosa, J.A., Gordon, TA,Lillemoe, K.D., Cameron, J. L., Pitt. H.A.  “The Cost of Complex Biliary Surgery Can Be Contained at an Academic Medical Center,” American Association for the Study of Liver Diseases, Chicago, Illinois, November 7-11, 1997.</w:t>
      </w:r>
    </w:p>
    <w:p w14:paraId="33F13B97"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lastRenderedPageBreak/>
        <w:t xml:space="preserve">Dardik, Burleyson, G.P., Bowman, H., Gordon, TA,Williams, G.M., Webb, T., Perler, B. “Surgical Repair of Ruptured Abdominal Aortic Aneurysms: Factors Influencing Mortality  Among 527 Recent Cases,” Southern Association of Vascular Surgery, January 1998. </w:t>
      </w:r>
    </w:p>
    <w:p w14:paraId="4887DB4F"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Gordon, TA, Bowman, H.M.  “Demonstrating Value Through Cost and Outcomes Research,” The Annual Conference for the Alliance for Healthcare Strategy and Marketing, Orlando, Florida, March 29 - April 1, 1998.</w:t>
      </w:r>
    </w:p>
    <w:p w14:paraId="1EF53C2B"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Sosa, J.A., Bowman, H.M., Tielsch, J.M., Powe, N.R., Gordon, TA, Udelsman, R.  “Does Practice Make Perfect?  Importance of Surgeon Experience for Clinical and Economic Outcomes From Thyroidectomy,” Annual Meeting of the American Surgical Association, Palm Beach, Florida, April 2-4, 1998.</w:t>
      </w:r>
    </w:p>
    <w:p w14:paraId="411208A0"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Sosa J.A., Bowman, H.M., Gordon, TA, Bass, E.B., Yeo, C.J., Lillemoe, K.D., Pitt, H.A., Tielsch, J.M., Cameron, J.L.  “The Importance   of Hospital Volume in the Overall Management of Pancreatic Cancer,” The Annual Meeting of the American Surgical Association Palm Beach, Florida April 2-4, 1998,</w:t>
      </w:r>
    </w:p>
    <w:p w14:paraId="6BE1B525"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Panchal, A., Sendak, M.J., Harris, A.P., Bowman, H., Gordon, TA, Garcia, F.  “Intensive Care Unit Admission Following Delivery: Incidence and Outcome in a Statewide Population,” Society of Obstetric Anesthesiologists and Perinatologists, April 29-May 2, 1998.</w:t>
      </w:r>
    </w:p>
    <w:p w14:paraId="4CEF302C"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 xml:space="preserve">Bowman H.M., Gordon, TA, Hundt, J.D., Cameron, J.L.  “Recent Trends in Inpatient Surgery for the Insured Under 65 Populations: A Longitudinal Statewide Analysis.  Surgical Forum of The American College of Surgeons, Orlando, Florida, October 25-30, 1998. </w:t>
      </w:r>
    </w:p>
    <w:p w14:paraId="0F17D8D6"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Tang, D.G., Bowman, H.M., Gordon, TA, Nurse-Findlay, S., Choti, M.A. Kaufman, H.S., Bender, J.S., Harmon, J.W., Cameron, J.L.  Case Volume and Outcomes in Colorectal Surgery for Colorectal Carcinoma. Surgical Forum of the American College of Surgeons, Orlando, Florida, October 25-30, 1998.</w:t>
      </w:r>
    </w:p>
    <w:p w14:paraId="20E63CD8"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Long, D.M., Gordon, TA, Etzel, A.F., Burleyson, G.P., Betchen, S., Shahrokh, S., Brem, H.  “Evaluation of Outcome and Cost of Craniotomy for Tumor Performed in a Regional Academic Referral Center,” American Academy of Neurological Surgeons, SanTA,, Barbara, California, November 4-8, 1998. 28.</w:t>
      </w:r>
      <w:r w:rsidRPr="00C22595">
        <w:rPr>
          <w:color w:val="000000" w:themeColor="text1"/>
          <w:sz w:val="22"/>
          <w:szCs w:val="22"/>
        </w:rPr>
        <w:tab/>
      </w:r>
    </w:p>
    <w:p w14:paraId="3BB8FFAA"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Pitt, H.A., Bowman, H.M, Gordon, TA, Lillemoe, K.D., Murray, K., Coleman, J.P., Yeo, C.J., Cameron, J.L.  “Clinical Pathway Implementation Reduces Hospital Stay  for Complex Biliary Surgery,” Southern Surgical Society, Palm Beach, Florida, December 4-7, 1998.</w:t>
      </w:r>
    </w:p>
    <w:p w14:paraId="4334E464"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 xml:space="preserve">Pitt, H.A., Murray, K.P., Bowman, H.M., Coleman, J., Gordon, TA, Yeo, C.J., Lillemoe, K.D., Cameron, J.L.  “Clinical Pathway Implementation Improves Outcomes for Complex Biliary Surgery,” 56th Annual Meeting of the Central Surgical Association, St. Louis, Missouri, March 4-6, 1999.  </w:t>
      </w:r>
    </w:p>
    <w:p w14:paraId="5F2A9CAE"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Harmon, J.W., Tang, D., Gordon, TA, Bowman, H.M., Choti, M., Kaufman, H., Bender, J., Duncan, M., Magnuson, T., Lillemoe, K., Cameron, J.L.  “Hospital Volume Can Serve as a Surrogate for Surgeon Volume for Achieving Excellent Outcomes in Colorectal Resection,” American Surgical Association Annual Meeting, San Diego, California, April 15-17, 1999.</w:t>
      </w:r>
    </w:p>
    <w:p w14:paraId="00C99C93"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Dardik, A., Lin, J.W., Gordon, TA, Williams, G.M., Perler, B.A.  “How Safe Is Elective Abdominal Aortic Aneurysm Repair in the 1900s?: A Population-Based Analysis of 2,335 Consecutive Cases,” April, 1999, Eastern Vascular Society.</w:t>
      </w:r>
    </w:p>
    <w:p w14:paraId="51887351"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Panchal, S., Sendak, M.J., Harris, A.P., Bowman, H., Gordon, TA, Garcia, F.  “Intensive Care Unit Admission Following Delivery: Incidence and Outcome in a StatewidePopulation,” American Society of Anesthesiologists, 1999.</w:t>
      </w:r>
    </w:p>
    <w:p w14:paraId="7ABCC1F1"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lastRenderedPageBreak/>
        <w:t>Gordon, TA, Hsieh, G., Hundt, J.D., Kaufman, H.S., Magnuson, T.H., Cameron, J.L.  “Outcomes of Gastrointestinal Surgery for Geriatric Patients: A Statewide Population - Based Study,” Surgical Forum of the American College of Surgeons, San Francisco, California, October 11, 1999.</w:t>
      </w:r>
    </w:p>
    <w:p w14:paraId="366925D9"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Kaufman, H.S., Hsieh, G., Gordon, TA, “Ureteral Catheterization and Outcomes in Colorectal Surgery,” Surgical Forum of the American College of Surgeons, San Francisco, October 11, 1999.</w:t>
      </w:r>
    </w:p>
    <w:p w14:paraId="7ADDD3DD"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Hsieh, G., Thompson, J.R., Buller, J.L., Kaufman, H.S., Gordon, TA, Cundiff, G.W.  “Case Volume and Outcomes in Reconstructive Pelvic Surgery for Pelvic Organ Prolapse (POP),” The American Urogynecologic Society, San Diego, California, October 14-16, 1999.</w:t>
      </w:r>
    </w:p>
    <w:p w14:paraId="2B15C3EA"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Kelen, G.D., Pezzin, L.E., Gordon, TA, “Increasing Importance of the Emergency Department as the Front Door of the Hospital,” Society for Academic Emergency Medicine, San Francisco, California, May 22-25, 2000.</w:t>
      </w:r>
    </w:p>
    <w:p w14:paraId="7D09C0F2"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Gordon, TA,Hundt, J., McLaughlin, C.E., Viswanathan, K., Cameron, J.L.  “The Effects of Mandatory Medicaid Managed Care on Surgery,” Surgical Forum of the American College of Surgeons, Chicago, Illinois, October 22-27, 2000.</w:t>
      </w:r>
    </w:p>
    <w:p w14:paraId="7A3BF50D"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Kopetz, S.E., Magnuson, T.H., Bender, J.S., Lillemoe, K.D., Gordon, TA,Cameron, J.L., Harmon, J.W.  “Complications of Neglected Cholelithiasis Account for Significant Surgical Mortality  in the Elderly,” Surgical Forum of the American College of Surgeons, Chicago, Illinois, October 22-27, 2000.</w:t>
      </w:r>
    </w:p>
    <w:p w14:paraId="6934FEB6"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Gordon, TA,Burleyson, G.P., Cameron, J.L.  “Evidence-Based  Hospital Referral:  Implementing Volume-based Referral Guidelines,” Surgical Forum of the American College of Surgeons, Chicago, Illinois, October 7-12, 2001, New Orleans, Louisiana.</w:t>
      </w:r>
    </w:p>
    <w:p w14:paraId="311C8A39"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Bristow RE, Zahurak MZ, Gordon TA,Fox HE, Trimble EL, Montz FJ. Ovarian Cancer Surgery in Maryland: Volume Based Access to Care. Plenary Presentation at The Society of Gynecologic Oncologists, 34th Annual Meeting, February, 2003, New Orleans, Louisiana.</w:t>
      </w:r>
    </w:p>
    <w:p w14:paraId="2EEF7B15"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Gordon, TA, “Using State Databases for Outcomes Analyses,” Joan L. and Julius H. Jacobson, Lifeline Foundation Research Initiatives in Vascular Disease Conference, April 4, 2003, Washington, D.C.</w:t>
      </w:r>
      <w:r w:rsidRPr="00C22595">
        <w:rPr>
          <w:color w:val="000000" w:themeColor="text1"/>
          <w:sz w:val="22"/>
          <w:szCs w:val="22"/>
        </w:rPr>
        <w:tab/>
      </w:r>
    </w:p>
    <w:p w14:paraId="3451AE52"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Nelson, A., Frassica, F., Gordon, TA,Duene, E.G.  “Cost of Impact of Functional Restoration Surgery for Extremity Soft Tissue Sarcoma,” Annual Meeting of the American Society for Reconstructive Microsurgery, January 17-20, 2004, Palm Springs, California.</w:t>
      </w:r>
    </w:p>
    <w:p w14:paraId="3C994386"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Diaz-Montes TP, Zahurak ML, Giuntoli RL, Gardner GJ, Gordon TA, Armstrong DK, Bristow RE, “ Ovarian cancer surgical care for the elderly: a population-based perspective,” Society Of Gynecologic Oncology, March 2005, Miami Beach, Florida.</w:t>
      </w:r>
    </w:p>
    <w:p w14:paraId="5EC04D4F" w14:textId="77777777" w:rsidR="00F162A3" w:rsidRPr="00C22595" w:rsidRDefault="00F162A3" w:rsidP="00C1196A">
      <w:pPr>
        <w:numPr>
          <w:ilvl w:val="0"/>
          <w:numId w:val="15"/>
        </w:numPr>
        <w:spacing w:after="120"/>
        <w:rPr>
          <w:color w:val="000000" w:themeColor="text1"/>
          <w:sz w:val="22"/>
          <w:szCs w:val="22"/>
        </w:rPr>
      </w:pPr>
      <w:r w:rsidRPr="00C22595">
        <w:rPr>
          <w:color w:val="000000" w:themeColor="text1"/>
          <w:sz w:val="22"/>
          <w:szCs w:val="22"/>
        </w:rPr>
        <w:t>Gibbons, C., Gordon, TA, The Baltimore Health and Nutritional Exam Survey (BHANES),  4th International Conference on Urban Health, October 26-28, 2005, Ontario, Canada.</w:t>
      </w:r>
    </w:p>
    <w:p w14:paraId="71F457ED" w14:textId="77777777" w:rsidR="00F162A3" w:rsidRPr="00C22595" w:rsidRDefault="00F162A3" w:rsidP="00F8272B">
      <w:pPr>
        <w:spacing w:after="120"/>
        <w:rPr>
          <w:b/>
          <w:color w:val="000000" w:themeColor="text1"/>
          <w:sz w:val="22"/>
          <w:szCs w:val="22"/>
        </w:rPr>
      </w:pPr>
      <w:r w:rsidRPr="00C22595">
        <w:rPr>
          <w:b/>
          <w:color w:val="000000" w:themeColor="text1"/>
          <w:sz w:val="22"/>
          <w:szCs w:val="22"/>
        </w:rPr>
        <w:t>Editorials &amp; Reviews</w:t>
      </w:r>
    </w:p>
    <w:p w14:paraId="45DE1449" w14:textId="77777777" w:rsidR="00F162A3" w:rsidRPr="00C22595" w:rsidRDefault="00F162A3" w:rsidP="00F8272B">
      <w:pPr>
        <w:numPr>
          <w:ilvl w:val="0"/>
          <w:numId w:val="16"/>
        </w:numPr>
        <w:spacing w:after="120"/>
        <w:rPr>
          <w:color w:val="000000" w:themeColor="text1"/>
          <w:sz w:val="22"/>
          <w:szCs w:val="22"/>
        </w:rPr>
      </w:pPr>
      <w:r w:rsidRPr="00C22595">
        <w:rPr>
          <w:color w:val="000000" w:themeColor="text1"/>
          <w:sz w:val="22"/>
          <w:szCs w:val="22"/>
        </w:rPr>
        <w:t xml:space="preserve">Gordon, TA, and Cameron, J.L. to Samuel A. Wells, Jr., M.D. (ed.), “Management of Patients with Carcinoma of the Pancreas,” Journal of the American College of Surgeons. December 1995:181:6:558-560. </w:t>
      </w:r>
    </w:p>
    <w:p w14:paraId="73BD11A7" w14:textId="77777777" w:rsidR="00F162A3" w:rsidRPr="00C22595" w:rsidRDefault="00F162A3" w:rsidP="00F8272B">
      <w:pPr>
        <w:numPr>
          <w:ilvl w:val="0"/>
          <w:numId w:val="16"/>
        </w:numPr>
        <w:spacing w:after="120"/>
        <w:rPr>
          <w:color w:val="000000" w:themeColor="text1"/>
          <w:sz w:val="22"/>
          <w:szCs w:val="22"/>
        </w:rPr>
      </w:pPr>
      <w:r w:rsidRPr="00C22595">
        <w:rPr>
          <w:color w:val="000000" w:themeColor="text1"/>
          <w:sz w:val="22"/>
          <w:szCs w:val="22"/>
        </w:rPr>
        <w:t>Gordon, TA, Burleyson, G., Tielsch, J.M. and Cameron, J.L. to David C. Sabiston, Jr.,  M.D. (ed), “The Effects of Regionalization on Cost and Outcome for One General High-Risk  Surgical Procedure,” Annals of Surgery, February 1995:222:2:211-212</w:t>
      </w:r>
    </w:p>
    <w:p w14:paraId="375B2B67" w14:textId="77777777" w:rsidR="00F162A3" w:rsidRPr="00C22595" w:rsidRDefault="00F162A3" w:rsidP="00F8272B">
      <w:pPr>
        <w:numPr>
          <w:ilvl w:val="0"/>
          <w:numId w:val="16"/>
        </w:numPr>
        <w:spacing w:after="120"/>
        <w:rPr>
          <w:color w:val="000000" w:themeColor="text1"/>
          <w:sz w:val="22"/>
          <w:szCs w:val="22"/>
        </w:rPr>
      </w:pPr>
      <w:r w:rsidRPr="00C22595">
        <w:rPr>
          <w:color w:val="000000" w:themeColor="text1"/>
          <w:sz w:val="22"/>
          <w:szCs w:val="22"/>
        </w:rPr>
        <w:lastRenderedPageBreak/>
        <w:t>Gordon, TA, Burleyson, G.P., to David C. Sabiston (ed), “The Whipple Resection for  Cancer in U.S. Department of Veterans Affairs Hospitals,” Annals of Surgery, April 1996:223:4:446.</w:t>
      </w:r>
    </w:p>
    <w:p w14:paraId="3F9CF273" w14:textId="77777777" w:rsidR="00F162A3" w:rsidRPr="00C22595" w:rsidRDefault="00F162A3" w:rsidP="00F8272B">
      <w:pPr>
        <w:numPr>
          <w:ilvl w:val="0"/>
          <w:numId w:val="16"/>
        </w:numPr>
        <w:spacing w:after="120"/>
        <w:rPr>
          <w:color w:val="000000" w:themeColor="text1"/>
          <w:sz w:val="22"/>
          <w:szCs w:val="22"/>
        </w:rPr>
      </w:pPr>
      <w:r w:rsidRPr="00C22595">
        <w:rPr>
          <w:color w:val="000000" w:themeColor="text1"/>
          <w:sz w:val="22"/>
          <w:szCs w:val="22"/>
        </w:rPr>
        <w:t>Gordon, TA, Burleyson, G.P. to David C. Sabiston, Jr., M.D. (ed), “The Effects of Regionalization on Cost and Outcome for One General High-Risk Surgical Procedure,” Annals of Surgery, April 1996:223:4:447.</w:t>
      </w:r>
    </w:p>
    <w:p w14:paraId="4825E3D3" w14:textId="76081EEF" w:rsidR="00F162A3" w:rsidRPr="008047BB" w:rsidRDefault="00F162A3" w:rsidP="00F8272B">
      <w:pPr>
        <w:numPr>
          <w:ilvl w:val="0"/>
          <w:numId w:val="16"/>
        </w:numPr>
        <w:spacing w:after="120"/>
        <w:rPr>
          <w:color w:val="000000" w:themeColor="text1"/>
          <w:sz w:val="22"/>
          <w:szCs w:val="22"/>
        </w:rPr>
      </w:pPr>
      <w:r w:rsidRPr="00C22595">
        <w:rPr>
          <w:color w:val="000000" w:themeColor="text1"/>
          <w:sz w:val="22"/>
          <w:szCs w:val="22"/>
        </w:rPr>
        <w:t>Rogers MC, Zimpfer M, Gordon TA, Chernow B, “Medical Innovation and Business-A New Journal, A New Dialogue, A New Resource,” Medical Innovation and Business, Sprin</w:t>
      </w:r>
      <w:r w:rsidR="009323E1" w:rsidRPr="00C22595">
        <w:rPr>
          <w:color w:val="000000" w:themeColor="text1"/>
          <w:sz w:val="22"/>
          <w:szCs w:val="22"/>
        </w:rPr>
        <w:t>g</w:t>
      </w:r>
      <w:r w:rsidRPr="00C22595">
        <w:rPr>
          <w:color w:val="000000" w:themeColor="text1"/>
          <w:sz w:val="22"/>
          <w:szCs w:val="22"/>
        </w:rPr>
        <w:t xml:space="preserve"> 2009, 1:1:5-6.</w:t>
      </w:r>
    </w:p>
    <w:p w14:paraId="70A1F077" w14:textId="77777777" w:rsidR="00F162A3" w:rsidRPr="00C22595" w:rsidRDefault="00F162A3" w:rsidP="00F8272B">
      <w:pPr>
        <w:spacing w:after="120"/>
        <w:rPr>
          <w:b/>
          <w:color w:val="000000" w:themeColor="text1"/>
          <w:sz w:val="22"/>
          <w:szCs w:val="22"/>
        </w:rPr>
      </w:pPr>
      <w:r w:rsidRPr="00C22595">
        <w:rPr>
          <w:b/>
          <w:color w:val="000000" w:themeColor="text1"/>
          <w:sz w:val="22"/>
          <w:szCs w:val="22"/>
        </w:rPr>
        <w:t>Book Chapters &amp; Monographs</w:t>
      </w:r>
    </w:p>
    <w:p w14:paraId="0F92FBC5" w14:textId="77777777" w:rsidR="00F162A3" w:rsidRPr="00C22595" w:rsidRDefault="00F162A3" w:rsidP="00C1196A">
      <w:pPr>
        <w:numPr>
          <w:ilvl w:val="0"/>
          <w:numId w:val="17"/>
        </w:numPr>
        <w:spacing w:after="120"/>
        <w:rPr>
          <w:color w:val="000000" w:themeColor="text1"/>
          <w:sz w:val="22"/>
          <w:szCs w:val="22"/>
        </w:rPr>
      </w:pPr>
      <w:r w:rsidRPr="00C22595">
        <w:rPr>
          <w:color w:val="000000" w:themeColor="text1"/>
          <w:sz w:val="22"/>
          <w:szCs w:val="22"/>
        </w:rPr>
        <w:t>Gordon, TA, Baumgardner, C., Richardson, M., and Zeiler, S. “Hospital Strategic Planning: Implications for Operating Room Management,” in Operating Room Management: Structure, Strategies, and Economics, edited by Andrew Harris and William Zitzman,  Mosby-Year Book, Inc., Philadelphia, PA, 1997.</w:t>
      </w:r>
    </w:p>
    <w:p w14:paraId="14D175D5" w14:textId="77777777" w:rsidR="00F162A3" w:rsidRPr="00C22595" w:rsidRDefault="00F162A3" w:rsidP="00C1196A">
      <w:pPr>
        <w:numPr>
          <w:ilvl w:val="0"/>
          <w:numId w:val="17"/>
        </w:numPr>
        <w:spacing w:after="120"/>
        <w:rPr>
          <w:color w:val="000000" w:themeColor="text1"/>
          <w:sz w:val="22"/>
          <w:szCs w:val="22"/>
        </w:rPr>
      </w:pPr>
      <w:r w:rsidRPr="00C22595">
        <w:rPr>
          <w:color w:val="000000" w:themeColor="text1"/>
          <w:sz w:val="22"/>
          <w:szCs w:val="22"/>
        </w:rPr>
        <w:t>Gordon, TA, Mulder, J.  “Demonstrating Value: The New Marketing Imperative,”  Monograph Series, The Alliance For Healthcare Strategy and Marketing &amp; The Strategy Development Group Incorporated, Document Number 39802, November, 1998.</w:t>
      </w:r>
    </w:p>
    <w:p w14:paraId="42A227DF" w14:textId="77777777" w:rsidR="00F162A3" w:rsidRPr="00C22595" w:rsidRDefault="00F162A3" w:rsidP="00C1196A">
      <w:pPr>
        <w:numPr>
          <w:ilvl w:val="0"/>
          <w:numId w:val="17"/>
        </w:numPr>
        <w:spacing w:after="120"/>
        <w:rPr>
          <w:color w:val="000000" w:themeColor="text1"/>
          <w:sz w:val="22"/>
          <w:szCs w:val="22"/>
        </w:rPr>
      </w:pPr>
      <w:r w:rsidRPr="00C22595">
        <w:rPr>
          <w:color w:val="000000" w:themeColor="text1"/>
          <w:sz w:val="22"/>
          <w:szCs w:val="22"/>
        </w:rPr>
        <w:t>Lipsett, P., Sosa, J.A., Gordon, TA, “Critical Assessments of Clinical Outcomes” in Chapter 8 in Sabiston’s Textbook of Surgery: The Biological Basis of Modern Surgical Practice, edited by David Sabiston and Courtney M. Townsend, Jr., 16th Edition, W. B. Saunders Company, 2000.</w:t>
      </w:r>
    </w:p>
    <w:p w14:paraId="61E07864" w14:textId="77777777" w:rsidR="00F162A3" w:rsidRPr="00C22595" w:rsidRDefault="00F162A3" w:rsidP="00C1196A">
      <w:pPr>
        <w:numPr>
          <w:ilvl w:val="0"/>
          <w:numId w:val="17"/>
        </w:numPr>
        <w:spacing w:after="120"/>
        <w:rPr>
          <w:color w:val="000000" w:themeColor="text1"/>
          <w:sz w:val="22"/>
          <w:szCs w:val="22"/>
        </w:rPr>
      </w:pPr>
      <w:r w:rsidRPr="00C22595">
        <w:rPr>
          <w:color w:val="000000" w:themeColor="text1"/>
          <w:sz w:val="22"/>
          <w:szCs w:val="22"/>
        </w:rPr>
        <w:t>Cameron, J.L., Gordon, TA, “The Evolution of Modern Surgery,” Chapter 1 in Evidence-Based Surgery, edited by John L. Cameron and Toby Gordon, D.C. Decker Inc. Publisher, Ontario, Canada, March, 2000.</w:t>
      </w:r>
    </w:p>
    <w:p w14:paraId="7B77811F" w14:textId="77777777" w:rsidR="00F162A3" w:rsidRPr="00C22595" w:rsidRDefault="00F162A3" w:rsidP="00C1196A">
      <w:pPr>
        <w:numPr>
          <w:ilvl w:val="0"/>
          <w:numId w:val="17"/>
        </w:numPr>
        <w:spacing w:after="120"/>
        <w:rPr>
          <w:color w:val="000000" w:themeColor="text1"/>
          <w:sz w:val="22"/>
          <w:szCs w:val="22"/>
        </w:rPr>
      </w:pPr>
      <w:r w:rsidRPr="00C22595">
        <w:rPr>
          <w:color w:val="000000" w:themeColor="text1"/>
          <w:sz w:val="22"/>
          <w:szCs w:val="22"/>
        </w:rPr>
        <w:t>Gordon, TA,Cameron, J.L.  “The Origins of Evidence-based Surgery,” Chapter 2 in Evidence-Based Surgery, edited by John L. Cameron and Toby Gordon, D.C. Decker Inc. Publisher, Ontario, Canada, March, 2000.</w:t>
      </w:r>
    </w:p>
    <w:p w14:paraId="32A17893" w14:textId="77777777" w:rsidR="00F162A3" w:rsidRPr="00C22595" w:rsidRDefault="00F162A3" w:rsidP="00C1196A">
      <w:pPr>
        <w:numPr>
          <w:ilvl w:val="0"/>
          <w:numId w:val="17"/>
        </w:numPr>
        <w:spacing w:after="120"/>
        <w:rPr>
          <w:color w:val="000000" w:themeColor="text1"/>
          <w:sz w:val="22"/>
          <w:szCs w:val="22"/>
        </w:rPr>
      </w:pPr>
      <w:r w:rsidRPr="00C22595">
        <w:rPr>
          <w:color w:val="000000" w:themeColor="text1"/>
          <w:sz w:val="22"/>
          <w:szCs w:val="22"/>
        </w:rPr>
        <w:t xml:space="preserve">Hsieh, G., Gordon, TA, “Risk Adjustment,” Chapter 11 in Evidence-Based Surgery, edited by John L. Cameron and Toby Gordon, D.C. Decker Inc. Publisher, Ontario, Canada, March, 2000.   </w:t>
      </w:r>
    </w:p>
    <w:p w14:paraId="779B720C" w14:textId="77777777" w:rsidR="00F162A3" w:rsidRPr="00C22595" w:rsidRDefault="00F162A3" w:rsidP="00C1196A">
      <w:pPr>
        <w:numPr>
          <w:ilvl w:val="0"/>
          <w:numId w:val="17"/>
        </w:numPr>
        <w:spacing w:after="120"/>
        <w:rPr>
          <w:color w:val="000000" w:themeColor="text1"/>
          <w:sz w:val="22"/>
          <w:szCs w:val="22"/>
        </w:rPr>
      </w:pPr>
      <w:r w:rsidRPr="00C22595">
        <w:rPr>
          <w:color w:val="000000" w:themeColor="text1"/>
          <w:sz w:val="22"/>
          <w:szCs w:val="22"/>
        </w:rPr>
        <w:t>Gordon, TA, “Outcomes Analysis,” in Surgery: Scientific Principles and Practice, 3rd edition, edited by Lazar Greenfield, Lippincott-Raven Publishers, Hagerstown, Maryland, 2001.</w:t>
      </w:r>
    </w:p>
    <w:p w14:paraId="3DC85B2C" w14:textId="0C48F4E9" w:rsidR="00C22595" w:rsidRPr="00C22595" w:rsidRDefault="00F162A3" w:rsidP="00C1196A">
      <w:pPr>
        <w:numPr>
          <w:ilvl w:val="0"/>
          <w:numId w:val="17"/>
        </w:numPr>
        <w:spacing w:after="120"/>
        <w:rPr>
          <w:color w:val="000000" w:themeColor="text1"/>
          <w:sz w:val="22"/>
          <w:szCs w:val="22"/>
        </w:rPr>
      </w:pPr>
      <w:r w:rsidRPr="00C22595">
        <w:rPr>
          <w:color w:val="000000" w:themeColor="text1"/>
          <w:sz w:val="22"/>
          <w:szCs w:val="22"/>
        </w:rPr>
        <w:t>Gordon, TA, “Evidence-Based Surgery,” in Greenfield’s Surgery: Scientific Principles And Practice, Editors: Mulholland, Michael W.; Lillemoe, Keith D.; Doherty, Gerard M.; Maier, Ronald V.; Upchurch, Gilbert R Lippincott Williams &amp; Wilkins Philadelphia, Pa., 2006.</w:t>
      </w:r>
    </w:p>
    <w:p w14:paraId="2B64226D" w14:textId="3CAEFF78" w:rsidR="00C1196A" w:rsidRPr="00C1196A" w:rsidRDefault="00C22595" w:rsidP="00C1196A">
      <w:pPr>
        <w:pStyle w:val="content1"/>
        <w:numPr>
          <w:ilvl w:val="0"/>
          <w:numId w:val="17"/>
        </w:numPr>
        <w:spacing w:after="120"/>
        <w:rPr>
          <w:rFonts w:ascii="Times New Roman" w:hAnsi="Times New Roman" w:cs="Times New Roman"/>
          <w:sz w:val="22"/>
          <w:szCs w:val="22"/>
        </w:rPr>
      </w:pPr>
      <w:r w:rsidRPr="00C22595">
        <w:rPr>
          <w:rFonts w:ascii="Times New Roman" w:hAnsi="Times New Roman" w:cs="Times New Roman"/>
          <w:sz w:val="22"/>
          <w:szCs w:val="22"/>
        </w:rPr>
        <w:t>Gordon, T. (2013). Quality of Care in the United States. In In Kray, Ralph, Koch, Christoph, Sawicki, Peter T. (</w:t>
      </w:r>
      <w:proofErr w:type="spellStart"/>
      <w:r w:rsidRPr="00C22595">
        <w:rPr>
          <w:rFonts w:ascii="Times New Roman" w:hAnsi="Times New Roman" w:cs="Times New Roman"/>
          <w:sz w:val="22"/>
          <w:szCs w:val="22"/>
        </w:rPr>
        <w:t>Hrsg</w:t>
      </w:r>
      <w:proofErr w:type="spellEnd"/>
      <w:r w:rsidRPr="00C22595">
        <w:rPr>
          <w:rFonts w:ascii="Times New Roman" w:hAnsi="Times New Roman" w:cs="Times New Roman"/>
          <w:sz w:val="22"/>
          <w:szCs w:val="22"/>
        </w:rPr>
        <w:t xml:space="preserve">.), </w:t>
      </w:r>
      <w:proofErr w:type="spellStart"/>
      <w:r w:rsidRPr="00C22595">
        <w:rPr>
          <w:rFonts w:ascii="Times New Roman" w:hAnsi="Times New Roman" w:cs="Times New Roman"/>
          <w:i/>
          <w:iCs/>
          <w:sz w:val="22"/>
          <w:szCs w:val="22"/>
        </w:rPr>
        <w:t>Qualität</w:t>
      </w:r>
      <w:proofErr w:type="spellEnd"/>
      <w:r w:rsidRPr="00C22595">
        <w:rPr>
          <w:rFonts w:ascii="Times New Roman" w:hAnsi="Times New Roman" w:cs="Times New Roman"/>
          <w:i/>
          <w:iCs/>
          <w:sz w:val="22"/>
          <w:szCs w:val="22"/>
        </w:rPr>
        <w:t xml:space="preserve"> in der </w:t>
      </w:r>
      <w:proofErr w:type="spellStart"/>
      <w:r w:rsidRPr="00C22595">
        <w:rPr>
          <w:rFonts w:ascii="Times New Roman" w:hAnsi="Times New Roman" w:cs="Times New Roman"/>
          <w:i/>
          <w:iCs/>
          <w:sz w:val="22"/>
          <w:szCs w:val="22"/>
        </w:rPr>
        <w:t>Medizin</w:t>
      </w:r>
      <w:proofErr w:type="spellEnd"/>
      <w:r w:rsidRPr="00C22595">
        <w:rPr>
          <w:rFonts w:ascii="Times New Roman" w:hAnsi="Times New Roman" w:cs="Times New Roman"/>
          <w:i/>
          <w:iCs/>
          <w:sz w:val="22"/>
          <w:szCs w:val="22"/>
        </w:rPr>
        <w:t xml:space="preserve"> </w:t>
      </w:r>
      <w:proofErr w:type="spellStart"/>
      <w:r w:rsidRPr="00C22595">
        <w:rPr>
          <w:rFonts w:ascii="Times New Roman" w:hAnsi="Times New Roman" w:cs="Times New Roman"/>
          <w:i/>
          <w:iCs/>
          <w:sz w:val="22"/>
          <w:szCs w:val="22"/>
        </w:rPr>
        <w:t>dynamisch</w:t>
      </w:r>
      <w:proofErr w:type="spellEnd"/>
      <w:r w:rsidRPr="00C22595">
        <w:rPr>
          <w:rFonts w:ascii="Times New Roman" w:hAnsi="Times New Roman" w:cs="Times New Roman"/>
          <w:i/>
          <w:iCs/>
          <w:sz w:val="22"/>
          <w:szCs w:val="22"/>
        </w:rPr>
        <w:t xml:space="preserve"> </w:t>
      </w:r>
      <w:proofErr w:type="spellStart"/>
      <w:r w:rsidRPr="00C22595">
        <w:rPr>
          <w:rFonts w:ascii="Times New Roman" w:hAnsi="Times New Roman" w:cs="Times New Roman"/>
          <w:i/>
          <w:iCs/>
          <w:sz w:val="22"/>
          <w:szCs w:val="22"/>
        </w:rPr>
        <w:t>denken</w:t>
      </w:r>
      <w:proofErr w:type="spellEnd"/>
      <w:r w:rsidRPr="00C22595">
        <w:rPr>
          <w:rFonts w:ascii="Times New Roman" w:hAnsi="Times New Roman" w:cs="Times New Roman"/>
          <w:sz w:val="22"/>
          <w:szCs w:val="22"/>
        </w:rPr>
        <w:t xml:space="preserve">. </w:t>
      </w:r>
    </w:p>
    <w:p w14:paraId="5843CF33" w14:textId="3929B8FF" w:rsidR="00F162A3" w:rsidRPr="00C1196A" w:rsidRDefault="00C1196A" w:rsidP="00F8272B">
      <w:pPr>
        <w:pStyle w:val="ListParagraph"/>
        <w:numPr>
          <w:ilvl w:val="0"/>
          <w:numId w:val="17"/>
        </w:numPr>
        <w:spacing w:after="120"/>
        <w:rPr>
          <w:color w:val="000000" w:themeColor="text1"/>
          <w:sz w:val="22"/>
          <w:szCs w:val="22"/>
        </w:rPr>
      </w:pPr>
      <w:r w:rsidRPr="00FC0B36">
        <w:rPr>
          <w:color w:val="000000" w:themeColor="text1"/>
          <w:sz w:val="22"/>
          <w:szCs w:val="22"/>
        </w:rPr>
        <w:t xml:space="preserve">Gordon, TA. “Accessibility in the online teaching and learning environment during and post COVID- 19" in "Future of Education and its Environment after COVID-19: Challenges, Opportunities, and Strategies". </w:t>
      </w:r>
      <w:r w:rsidRPr="00FC0B36">
        <w:rPr>
          <w:color w:val="000000" w:themeColor="text1"/>
          <w:sz w:val="22"/>
          <w:szCs w:val="22"/>
          <w:shd w:val="clear" w:color="auto" w:fill="FFFFFF"/>
        </w:rPr>
        <w:t>Springer International Publishing</w:t>
      </w:r>
      <w:r w:rsidRPr="00FC0B36">
        <w:rPr>
          <w:color w:val="000000" w:themeColor="text1"/>
          <w:sz w:val="22"/>
          <w:szCs w:val="22"/>
        </w:rPr>
        <w:t xml:space="preserve">, </w:t>
      </w:r>
      <w:r w:rsidRPr="00FC0B36">
        <w:rPr>
          <w:color w:val="000000" w:themeColor="text1"/>
          <w:sz w:val="22"/>
          <w:szCs w:val="22"/>
          <w:shd w:val="clear" w:color="auto" w:fill="FFFFFF"/>
        </w:rPr>
        <w:t>Heidelberg</w:t>
      </w:r>
      <w:r w:rsidRPr="00FC0B36">
        <w:rPr>
          <w:color w:val="000000" w:themeColor="text1"/>
          <w:sz w:val="22"/>
          <w:szCs w:val="22"/>
        </w:rPr>
        <w:br/>
      </w:r>
      <w:r w:rsidRPr="00FC0B36">
        <w:rPr>
          <w:color w:val="000000" w:themeColor="text1"/>
          <w:sz w:val="22"/>
          <w:szCs w:val="22"/>
          <w:shd w:val="clear" w:color="auto" w:fill="FFFFFF"/>
        </w:rPr>
        <w:t>Germany, pending publication</w:t>
      </w:r>
      <w:r>
        <w:rPr>
          <w:color w:val="000000" w:themeColor="text1"/>
          <w:sz w:val="22"/>
          <w:szCs w:val="22"/>
          <w:shd w:val="clear" w:color="auto" w:fill="FFFFFF"/>
        </w:rPr>
        <w:t>, 2020</w:t>
      </w:r>
      <w:r w:rsidRPr="00FC0B36">
        <w:rPr>
          <w:color w:val="000000" w:themeColor="text1"/>
          <w:sz w:val="22"/>
          <w:szCs w:val="22"/>
          <w:shd w:val="clear" w:color="auto" w:fill="FFFFFF"/>
        </w:rPr>
        <w:t>.</w:t>
      </w:r>
    </w:p>
    <w:p w14:paraId="4B29524D" w14:textId="7B10E2E1" w:rsidR="00415A94" w:rsidRPr="00C22595" w:rsidRDefault="00415A94" w:rsidP="00F8272B">
      <w:pPr>
        <w:spacing w:after="120"/>
        <w:rPr>
          <w:b/>
          <w:color w:val="000000" w:themeColor="text1"/>
          <w:sz w:val="22"/>
          <w:szCs w:val="22"/>
        </w:rPr>
      </w:pPr>
      <w:r w:rsidRPr="00C22595">
        <w:rPr>
          <w:b/>
          <w:color w:val="000000" w:themeColor="text1"/>
          <w:sz w:val="22"/>
          <w:szCs w:val="22"/>
        </w:rPr>
        <w:t>Other Publications</w:t>
      </w:r>
    </w:p>
    <w:p w14:paraId="440E9DBC" w14:textId="191097BD" w:rsidR="00415A94" w:rsidRPr="00C22595" w:rsidRDefault="00415A94" w:rsidP="00F8272B">
      <w:pPr>
        <w:pStyle w:val="ListParagraph"/>
        <w:numPr>
          <w:ilvl w:val="0"/>
          <w:numId w:val="25"/>
        </w:numPr>
        <w:spacing w:after="120"/>
        <w:rPr>
          <w:i/>
          <w:color w:val="000000" w:themeColor="text1"/>
          <w:sz w:val="22"/>
          <w:szCs w:val="22"/>
          <w:shd w:val="clear" w:color="auto" w:fill="FFFFFF"/>
        </w:rPr>
      </w:pPr>
      <w:r w:rsidRPr="00C22595">
        <w:rPr>
          <w:color w:val="000000" w:themeColor="text1"/>
          <w:sz w:val="22"/>
          <w:szCs w:val="22"/>
          <w:shd w:val="clear" w:color="auto" w:fill="FFFFFF"/>
        </w:rPr>
        <w:t xml:space="preserve">Gordon, T. (2002, </w:t>
      </w:r>
      <w:r w:rsidRPr="00C22595">
        <w:rPr>
          <w:color w:val="000000" w:themeColor="text1"/>
          <w:sz w:val="22"/>
          <w:szCs w:val="22"/>
        </w:rPr>
        <w:t>August 28</w:t>
      </w:r>
      <w:r w:rsidRPr="00C22595">
        <w:rPr>
          <w:color w:val="000000" w:themeColor="text1"/>
          <w:sz w:val="22"/>
          <w:szCs w:val="22"/>
          <w:shd w:val="clear" w:color="auto" w:fill="FFFFFF"/>
        </w:rPr>
        <w:t>).</w:t>
      </w:r>
      <w:r w:rsidR="00BC1C3D" w:rsidRPr="00C22595">
        <w:rPr>
          <w:color w:val="000000" w:themeColor="text1"/>
          <w:sz w:val="22"/>
          <w:szCs w:val="22"/>
          <w:shd w:val="clear" w:color="auto" w:fill="FFFFFF"/>
        </w:rPr>
        <w:t xml:space="preserve"> </w:t>
      </w:r>
      <w:r w:rsidRPr="00C22595">
        <w:rPr>
          <w:color w:val="000000" w:themeColor="text1"/>
          <w:sz w:val="22"/>
          <w:szCs w:val="22"/>
        </w:rPr>
        <w:t xml:space="preserve">Riding shotgun with city's finest. </w:t>
      </w:r>
      <w:r w:rsidRPr="00C22595">
        <w:rPr>
          <w:bCs/>
          <w:color w:val="000000" w:themeColor="text1"/>
          <w:sz w:val="22"/>
          <w:szCs w:val="22"/>
        </w:rPr>
        <w:t>The</w:t>
      </w:r>
      <w:r w:rsidRPr="00C22595">
        <w:rPr>
          <w:i/>
          <w:color w:val="000000" w:themeColor="text1"/>
          <w:sz w:val="22"/>
          <w:szCs w:val="22"/>
          <w:shd w:val="clear" w:color="auto" w:fill="FFFFFF"/>
        </w:rPr>
        <w:t xml:space="preserve"> Baltimore Sun.</w:t>
      </w:r>
    </w:p>
    <w:p w14:paraId="7FC61786" w14:textId="77777777" w:rsidR="00415A94" w:rsidRPr="00C22595" w:rsidRDefault="00415A94" w:rsidP="00F8272B">
      <w:pPr>
        <w:pStyle w:val="ListParagraph"/>
        <w:numPr>
          <w:ilvl w:val="0"/>
          <w:numId w:val="25"/>
        </w:numPr>
        <w:spacing w:after="120"/>
        <w:rPr>
          <w:i/>
          <w:color w:val="000000" w:themeColor="text1"/>
          <w:sz w:val="22"/>
          <w:szCs w:val="22"/>
          <w:shd w:val="clear" w:color="auto" w:fill="FFFFFF"/>
        </w:rPr>
      </w:pPr>
      <w:r w:rsidRPr="00C22595">
        <w:rPr>
          <w:color w:val="000000" w:themeColor="text1"/>
          <w:sz w:val="22"/>
          <w:szCs w:val="22"/>
          <w:shd w:val="clear" w:color="auto" w:fill="FFFFFF"/>
        </w:rPr>
        <w:t xml:space="preserve">Gordon, T. (2016, April 24). </w:t>
      </w:r>
      <w:r w:rsidRPr="00C22595">
        <w:rPr>
          <w:color w:val="000000" w:themeColor="text1"/>
          <w:sz w:val="22"/>
          <w:szCs w:val="22"/>
        </w:rPr>
        <w:t xml:space="preserve">The benefits of 'The Wire' </w:t>
      </w:r>
      <w:r w:rsidRPr="00C22595">
        <w:rPr>
          <w:bCs/>
          <w:color w:val="000000" w:themeColor="text1"/>
          <w:sz w:val="22"/>
          <w:szCs w:val="22"/>
        </w:rPr>
        <w:t>. The</w:t>
      </w:r>
      <w:r w:rsidRPr="00C22595">
        <w:rPr>
          <w:i/>
          <w:color w:val="000000" w:themeColor="text1"/>
          <w:sz w:val="22"/>
          <w:szCs w:val="22"/>
          <w:shd w:val="clear" w:color="auto" w:fill="FFFFFF"/>
        </w:rPr>
        <w:t xml:space="preserve"> Baltimore Sun.</w:t>
      </w:r>
    </w:p>
    <w:p w14:paraId="6D8174E6" w14:textId="77777777" w:rsidR="00415A94" w:rsidRPr="00C22595" w:rsidRDefault="00415A94" w:rsidP="00F8272B">
      <w:pPr>
        <w:pStyle w:val="NormalWeb"/>
        <w:numPr>
          <w:ilvl w:val="0"/>
          <w:numId w:val="25"/>
        </w:numPr>
        <w:shd w:val="clear" w:color="auto" w:fill="FFFFFF"/>
        <w:spacing w:after="120" w:afterAutospacing="0"/>
        <w:rPr>
          <w:i/>
          <w:color w:val="000000" w:themeColor="text1"/>
          <w:sz w:val="22"/>
          <w:szCs w:val="22"/>
          <w:shd w:val="clear" w:color="auto" w:fill="FFFFFF"/>
        </w:rPr>
      </w:pPr>
      <w:r w:rsidRPr="00C22595">
        <w:rPr>
          <w:color w:val="000000" w:themeColor="text1"/>
          <w:sz w:val="22"/>
          <w:szCs w:val="22"/>
          <w:shd w:val="clear" w:color="auto" w:fill="FFFFFF"/>
        </w:rPr>
        <w:t xml:space="preserve">Gordon, T. (2016, May 16 </w:t>
      </w:r>
      <w:r w:rsidRPr="00C22595">
        <w:rPr>
          <w:color w:val="000000" w:themeColor="text1"/>
          <w:sz w:val="22"/>
          <w:szCs w:val="22"/>
        </w:rPr>
        <w:t>5.16</w:t>
      </w:r>
      <w:r w:rsidRPr="00C22595">
        <w:rPr>
          <w:color w:val="000000" w:themeColor="text1"/>
          <w:sz w:val="22"/>
          <w:szCs w:val="22"/>
          <w:shd w:val="clear" w:color="auto" w:fill="FFFFFF"/>
        </w:rPr>
        <w:t xml:space="preserve">). </w:t>
      </w:r>
      <w:r w:rsidRPr="00C22595">
        <w:rPr>
          <w:color w:val="000000" w:themeColor="text1"/>
          <w:sz w:val="22"/>
          <w:szCs w:val="22"/>
        </w:rPr>
        <w:t>What can a former Ravens' player learn from this Hopkins prof?</w:t>
      </w:r>
      <w:r w:rsidRPr="00C22595">
        <w:rPr>
          <w:bCs/>
          <w:color w:val="000000" w:themeColor="text1"/>
          <w:sz w:val="22"/>
          <w:szCs w:val="22"/>
        </w:rPr>
        <w:t xml:space="preserve"> The</w:t>
      </w:r>
      <w:r w:rsidRPr="00C22595">
        <w:rPr>
          <w:i/>
          <w:color w:val="000000" w:themeColor="text1"/>
          <w:sz w:val="22"/>
          <w:szCs w:val="22"/>
          <w:shd w:val="clear" w:color="auto" w:fill="FFFFFF"/>
        </w:rPr>
        <w:t xml:space="preserve"> Baltimore Sun.</w:t>
      </w:r>
    </w:p>
    <w:p w14:paraId="1A6E9A43" w14:textId="77777777" w:rsidR="00415A94" w:rsidRPr="00C22595" w:rsidRDefault="00415A94" w:rsidP="00F8272B">
      <w:pPr>
        <w:pStyle w:val="NormalWeb"/>
        <w:numPr>
          <w:ilvl w:val="0"/>
          <w:numId w:val="25"/>
        </w:numPr>
        <w:spacing w:after="120" w:afterAutospacing="0"/>
        <w:rPr>
          <w:bCs/>
          <w:color w:val="000000" w:themeColor="text1"/>
          <w:sz w:val="22"/>
          <w:szCs w:val="22"/>
        </w:rPr>
      </w:pPr>
      <w:r w:rsidRPr="00C22595">
        <w:rPr>
          <w:color w:val="000000" w:themeColor="text1"/>
          <w:sz w:val="22"/>
          <w:szCs w:val="22"/>
          <w:shd w:val="clear" w:color="auto" w:fill="FFFFFF"/>
        </w:rPr>
        <w:lastRenderedPageBreak/>
        <w:t>Gordon, T. (2016, August 9).</w:t>
      </w:r>
      <w:r w:rsidRPr="00C22595">
        <w:rPr>
          <w:color w:val="000000" w:themeColor="text1"/>
          <w:sz w:val="22"/>
          <w:szCs w:val="22"/>
        </w:rPr>
        <w:t xml:space="preserve"> </w:t>
      </w:r>
      <w:r w:rsidRPr="00C22595">
        <w:rPr>
          <w:bCs/>
          <w:color w:val="000000" w:themeColor="text1"/>
          <w:sz w:val="22"/>
          <w:szCs w:val="22"/>
        </w:rPr>
        <w:t>A Hopkins prof tries to intern as a rapper.  The</w:t>
      </w:r>
      <w:r w:rsidRPr="00C22595">
        <w:rPr>
          <w:i/>
          <w:color w:val="000000" w:themeColor="text1"/>
          <w:sz w:val="22"/>
          <w:szCs w:val="22"/>
          <w:shd w:val="clear" w:color="auto" w:fill="FFFFFF"/>
        </w:rPr>
        <w:t xml:space="preserve"> Baltimore Sun.</w:t>
      </w:r>
    </w:p>
    <w:p w14:paraId="2020B5D0" w14:textId="77777777" w:rsidR="00415A94" w:rsidRPr="00C22595" w:rsidRDefault="00415A94" w:rsidP="00F8272B">
      <w:pPr>
        <w:pStyle w:val="NormalWeb"/>
        <w:numPr>
          <w:ilvl w:val="0"/>
          <w:numId w:val="25"/>
        </w:numPr>
        <w:shd w:val="clear" w:color="auto" w:fill="FFFFFF"/>
        <w:spacing w:after="120" w:afterAutospacing="0"/>
        <w:rPr>
          <w:color w:val="000000" w:themeColor="text1"/>
          <w:sz w:val="22"/>
          <w:szCs w:val="22"/>
        </w:rPr>
      </w:pPr>
      <w:r w:rsidRPr="00C22595">
        <w:rPr>
          <w:color w:val="000000" w:themeColor="text1"/>
          <w:sz w:val="22"/>
          <w:szCs w:val="22"/>
          <w:shd w:val="clear" w:color="auto" w:fill="FFFFFF"/>
        </w:rPr>
        <w:t xml:space="preserve">Gordon, T. (2016, Nov. </w:t>
      </w:r>
      <w:r w:rsidRPr="00C22595">
        <w:rPr>
          <w:color w:val="000000" w:themeColor="text1"/>
          <w:sz w:val="22"/>
          <w:szCs w:val="22"/>
        </w:rPr>
        <w:t xml:space="preserve">11). Understanding the economics of Obamacare. </w:t>
      </w:r>
      <w:r w:rsidRPr="00C22595">
        <w:rPr>
          <w:bCs/>
          <w:color w:val="000000" w:themeColor="text1"/>
          <w:sz w:val="22"/>
          <w:szCs w:val="22"/>
        </w:rPr>
        <w:t>The</w:t>
      </w:r>
      <w:r w:rsidRPr="00C22595">
        <w:rPr>
          <w:i/>
          <w:color w:val="000000" w:themeColor="text1"/>
          <w:sz w:val="22"/>
          <w:szCs w:val="22"/>
          <w:shd w:val="clear" w:color="auto" w:fill="FFFFFF"/>
        </w:rPr>
        <w:t xml:space="preserve"> Baltimore Sun.</w:t>
      </w:r>
    </w:p>
    <w:p w14:paraId="21EBAC41" w14:textId="77777777" w:rsidR="00415A94" w:rsidRPr="00C22595" w:rsidRDefault="00415A94" w:rsidP="00F8272B">
      <w:pPr>
        <w:pStyle w:val="NormalWeb"/>
        <w:numPr>
          <w:ilvl w:val="0"/>
          <w:numId w:val="25"/>
        </w:numPr>
        <w:spacing w:after="120" w:afterAutospacing="0"/>
        <w:rPr>
          <w:color w:val="000000" w:themeColor="text1"/>
          <w:sz w:val="22"/>
          <w:szCs w:val="22"/>
        </w:rPr>
      </w:pPr>
      <w:r w:rsidRPr="00C22595">
        <w:rPr>
          <w:color w:val="000000" w:themeColor="text1"/>
          <w:sz w:val="22"/>
          <w:szCs w:val="22"/>
          <w:shd w:val="clear" w:color="auto" w:fill="FFFFFF"/>
        </w:rPr>
        <w:t>Gordon, T. (2016, December 19).</w:t>
      </w:r>
      <w:r w:rsidRPr="00C22595">
        <w:rPr>
          <w:color w:val="000000" w:themeColor="text1"/>
          <w:sz w:val="22"/>
          <w:szCs w:val="22"/>
        </w:rPr>
        <w:t xml:space="preserve"> Do chickens like music? </w:t>
      </w:r>
      <w:r w:rsidRPr="00C22595">
        <w:rPr>
          <w:bCs/>
          <w:color w:val="000000" w:themeColor="text1"/>
          <w:sz w:val="22"/>
          <w:szCs w:val="22"/>
        </w:rPr>
        <w:t>The</w:t>
      </w:r>
      <w:r w:rsidRPr="00C22595">
        <w:rPr>
          <w:i/>
          <w:color w:val="000000" w:themeColor="text1"/>
          <w:sz w:val="22"/>
          <w:szCs w:val="22"/>
          <w:shd w:val="clear" w:color="auto" w:fill="FFFFFF"/>
        </w:rPr>
        <w:t xml:space="preserve"> Baltimore Sun.</w:t>
      </w:r>
    </w:p>
    <w:p w14:paraId="693BFC39" w14:textId="77777777" w:rsidR="00415A94" w:rsidRPr="00C22595" w:rsidRDefault="00415A94" w:rsidP="00F8272B">
      <w:pPr>
        <w:pStyle w:val="NormalWeb"/>
        <w:numPr>
          <w:ilvl w:val="0"/>
          <w:numId w:val="25"/>
        </w:numPr>
        <w:shd w:val="clear" w:color="auto" w:fill="FFFFFF"/>
        <w:spacing w:after="120" w:afterAutospacing="0"/>
        <w:rPr>
          <w:color w:val="000000" w:themeColor="text1"/>
          <w:sz w:val="22"/>
          <w:szCs w:val="22"/>
        </w:rPr>
      </w:pPr>
      <w:r w:rsidRPr="00C22595">
        <w:rPr>
          <w:color w:val="000000" w:themeColor="text1"/>
          <w:sz w:val="22"/>
          <w:szCs w:val="22"/>
          <w:shd w:val="clear" w:color="auto" w:fill="FFFFFF"/>
        </w:rPr>
        <w:t>Gordon, T. (2017, September 18)</w:t>
      </w:r>
      <w:r w:rsidRPr="00C22595">
        <w:rPr>
          <w:color w:val="000000" w:themeColor="text1"/>
          <w:sz w:val="22"/>
          <w:szCs w:val="22"/>
        </w:rPr>
        <w:t xml:space="preserve">. Rosh Hashana: The Super Bowl of brisket. </w:t>
      </w:r>
      <w:r w:rsidRPr="00C22595">
        <w:rPr>
          <w:bCs/>
          <w:color w:val="000000" w:themeColor="text1"/>
          <w:sz w:val="22"/>
          <w:szCs w:val="22"/>
        </w:rPr>
        <w:t>The</w:t>
      </w:r>
      <w:r w:rsidRPr="00C22595">
        <w:rPr>
          <w:i/>
          <w:color w:val="000000" w:themeColor="text1"/>
          <w:sz w:val="22"/>
          <w:szCs w:val="22"/>
          <w:shd w:val="clear" w:color="auto" w:fill="FFFFFF"/>
        </w:rPr>
        <w:t xml:space="preserve"> Baltimore Sun.</w:t>
      </w:r>
    </w:p>
    <w:p w14:paraId="3D4802E7" w14:textId="77777777" w:rsidR="00415A94" w:rsidRPr="00C22595" w:rsidRDefault="00415A94" w:rsidP="00F8272B">
      <w:pPr>
        <w:pStyle w:val="ListParagraph"/>
        <w:numPr>
          <w:ilvl w:val="0"/>
          <w:numId w:val="25"/>
        </w:numPr>
        <w:spacing w:after="120"/>
        <w:rPr>
          <w:color w:val="000000" w:themeColor="text1"/>
          <w:sz w:val="22"/>
          <w:szCs w:val="22"/>
        </w:rPr>
      </w:pPr>
      <w:r w:rsidRPr="00C22595">
        <w:rPr>
          <w:color w:val="000000" w:themeColor="text1"/>
          <w:sz w:val="22"/>
          <w:szCs w:val="22"/>
          <w:shd w:val="clear" w:color="auto" w:fill="FFFFFF"/>
        </w:rPr>
        <w:t>Gordon, T. (2017, Oct. 17).</w:t>
      </w:r>
      <w:r w:rsidRPr="00C22595">
        <w:rPr>
          <w:color w:val="000000" w:themeColor="text1"/>
          <w:sz w:val="22"/>
          <w:szCs w:val="22"/>
        </w:rPr>
        <w:t xml:space="preserve"> </w:t>
      </w:r>
      <w:r w:rsidRPr="00C22595">
        <w:rPr>
          <w:bCs/>
          <w:color w:val="000000" w:themeColor="text1"/>
          <w:sz w:val="22"/>
          <w:szCs w:val="22"/>
        </w:rPr>
        <w:t>Truths revealed at a high school reunion. The</w:t>
      </w:r>
      <w:r w:rsidRPr="00C22595">
        <w:rPr>
          <w:i/>
          <w:color w:val="000000" w:themeColor="text1"/>
          <w:sz w:val="22"/>
          <w:szCs w:val="22"/>
          <w:shd w:val="clear" w:color="auto" w:fill="FFFFFF"/>
        </w:rPr>
        <w:t xml:space="preserve"> Baltimore Sun.</w:t>
      </w:r>
    </w:p>
    <w:p w14:paraId="0EA43CDA" w14:textId="77777777" w:rsidR="00415A94" w:rsidRPr="00C22595" w:rsidRDefault="00415A94" w:rsidP="00F8272B">
      <w:pPr>
        <w:pStyle w:val="NormalWeb"/>
        <w:numPr>
          <w:ilvl w:val="0"/>
          <w:numId w:val="25"/>
        </w:numPr>
        <w:spacing w:after="120" w:afterAutospacing="0"/>
        <w:rPr>
          <w:i/>
          <w:color w:val="000000" w:themeColor="text1"/>
          <w:sz w:val="22"/>
          <w:szCs w:val="22"/>
          <w:shd w:val="clear" w:color="auto" w:fill="FFFFFF"/>
        </w:rPr>
      </w:pPr>
      <w:r w:rsidRPr="00C22595">
        <w:rPr>
          <w:color w:val="000000" w:themeColor="text1"/>
          <w:sz w:val="22"/>
          <w:szCs w:val="22"/>
          <w:shd w:val="clear" w:color="auto" w:fill="FFFFFF"/>
        </w:rPr>
        <w:t xml:space="preserve">Gordon, T. (2018, August 29). </w:t>
      </w:r>
      <w:r w:rsidRPr="00C22595">
        <w:rPr>
          <w:bCs/>
          <w:color w:val="000000" w:themeColor="text1"/>
          <w:sz w:val="22"/>
          <w:szCs w:val="22"/>
        </w:rPr>
        <w:t>A fan takes a road trip to Ohio to attend Ray Lewis' Hall of Fame ceremony. The</w:t>
      </w:r>
      <w:r w:rsidRPr="00C22595">
        <w:rPr>
          <w:i/>
          <w:color w:val="000000" w:themeColor="text1"/>
          <w:sz w:val="22"/>
          <w:szCs w:val="22"/>
          <w:shd w:val="clear" w:color="auto" w:fill="FFFFFF"/>
        </w:rPr>
        <w:t xml:space="preserve"> Baltimore Sun.</w:t>
      </w:r>
    </w:p>
    <w:p w14:paraId="4DBF1E02" w14:textId="77777777" w:rsidR="00415A94" w:rsidRPr="00C22595" w:rsidRDefault="00415A94" w:rsidP="00F8272B">
      <w:pPr>
        <w:pStyle w:val="NormalWeb"/>
        <w:numPr>
          <w:ilvl w:val="0"/>
          <w:numId w:val="25"/>
        </w:numPr>
        <w:spacing w:after="120" w:afterAutospacing="0"/>
        <w:rPr>
          <w:i/>
          <w:color w:val="000000" w:themeColor="text1"/>
          <w:sz w:val="22"/>
          <w:szCs w:val="22"/>
          <w:shd w:val="clear" w:color="auto" w:fill="FFFFFF"/>
        </w:rPr>
      </w:pPr>
      <w:r w:rsidRPr="00C22595">
        <w:rPr>
          <w:color w:val="000000" w:themeColor="text1"/>
          <w:sz w:val="22"/>
          <w:szCs w:val="22"/>
          <w:shd w:val="clear" w:color="auto" w:fill="FFFFFF"/>
        </w:rPr>
        <w:t xml:space="preserve">Gordon, T. (2019, February 27). </w:t>
      </w:r>
      <w:r w:rsidRPr="00C22595">
        <w:rPr>
          <w:bCs/>
          <w:color w:val="000000" w:themeColor="text1"/>
          <w:sz w:val="22"/>
          <w:szCs w:val="22"/>
        </w:rPr>
        <w:t xml:space="preserve">Can Marie Kondo cure this clutter collector? Doubtful.  </w:t>
      </w:r>
      <w:r w:rsidRPr="00C22595">
        <w:rPr>
          <w:i/>
          <w:color w:val="000000" w:themeColor="text1"/>
          <w:sz w:val="22"/>
          <w:szCs w:val="22"/>
          <w:shd w:val="clear" w:color="auto" w:fill="FFFFFF"/>
        </w:rPr>
        <w:t>The Baltimore Sun.</w:t>
      </w:r>
    </w:p>
    <w:p w14:paraId="37EF1003" w14:textId="6B8D4DC8" w:rsidR="00415A94" w:rsidRPr="00C22595" w:rsidRDefault="00415A94" w:rsidP="00F8272B">
      <w:pPr>
        <w:pStyle w:val="NormalWeb"/>
        <w:numPr>
          <w:ilvl w:val="0"/>
          <w:numId w:val="25"/>
        </w:numPr>
        <w:spacing w:after="120" w:afterAutospacing="0"/>
        <w:rPr>
          <w:i/>
          <w:color w:val="000000" w:themeColor="text1"/>
          <w:sz w:val="22"/>
          <w:szCs w:val="22"/>
          <w:shd w:val="clear" w:color="auto" w:fill="FFFFFF"/>
        </w:rPr>
      </w:pPr>
      <w:r w:rsidRPr="00C22595">
        <w:rPr>
          <w:color w:val="000000" w:themeColor="text1"/>
          <w:sz w:val="22"/>
          <w:szCs w:val="22"/>
          <w:shd w:val="clear" w:color="auto" w:fill="FFFFFF"/>
        </w:rPr>
        <w:t>Gordon, T. (2019, April 3, 2019). The Iron Man and Woman of Opening Day.</w:t>
      </w:r>
      <w:r w:rsidRPr="00C22595">
        <w:rPr>
          <w:i/>
          <w:color w:val="000000" w:themeColor="text1"/>
          <w:sz w:val="22"/>
          <w:szCs w:val="22"/>
          <w:shd w:val="clear" w:color="auto" w:fill="FFFFFF"/>
        </w:rPr>
        <w:t xml:space="preserve"> The Baltimore Sun.</w:t>
      </w:r>
    </w:p>
    <w:p w14:paraId="7B547D1C" w14:textId="77777777" w:rsidR="000C42F5" w:rsidRPr="00C22595" w:rsidRDefault="000C42F5" w:rsidP="00F8272B">
      <w:pPr>
        <w:pStyle w:val="NormalWeb"/>
        <w:numPr>
          <w:ilvl w:val="0"/>
          <w:numId w:val="25"/>
        </w:numPr>
        <w:spacing w:after="120" w:afterAutospacing="0"/>
        <w:rPr>
          <w:i/>
          <w:color w:val="000000"/>
          <w:sz w:val="22"/>
          <w:szCs w:val="22"/>
          <w:shd w:val="clear" w:color="auto" w:fill="FFFFFF"/>
        </w:rPr>
      </w:pPr>
      <w:r w:rsidRPr="00C22595">
        <w:rPr>
          <w:color w:val="000000"/>
          <w:sz w:val="22"/>
          <w:szCs w:val="22"/>
          <w:shd w:val="clear" w:color="auto" w:fill="FFFFFF"/>
        </w:rPr>
        <w:t xml:space="preserve">Gordon, T. ( 2019, April 3, 2019 ). The Iron Man and Woman of Opening Day. </w:t>
      </w:r>
      <w:r w:rsidRPr="00C22595">
        <w:rPr>
          <w:i/>
          <w:color w:val="000000"/>
          <w:sz w:val="22"/>
          <w:szCs w:val="22"/>
          <w:shd w:val="clear" w:color="auto" w:fill="FFFFFF"/>
        </w:rPr>
        <w:t>The Baltimore Sun.</w:t>
      </w:r>
    </w:p>
    <w:p w14:paraId="73509A19" w14:textId="77777777" w:rsidR="000C42F5" w:rsidRPr="00C22595" w:rsidRDefault="000C42F5" w:rsidP="00F8272B">
      <w:pPr>
        <w:pStyle w:val="NormalWeb"/>
        <w:numPr>
          <w:ilvl w:val="0"/>
          <w:numId w:val="25"/>
        </w:numPr>
        <w:spacing w:after="120" w:afterAutospacing="0"/>
        <w:rPr>
          <w:i/>
          <w:color w:val="000000"/>
          <w:sz w:val="22"/>
          <w:szCs w:val="22"/>
          <w:shd w:val="clear" w:color="auto" w:fill="FFFFFF"/>
        </w:rPr>
      </w:pPr>
      <w:r w:rsidRPr="00C22595">
        <w:rPr>
          <w:color w:val="000000"/>
          <w:sz w:val="22"/>
          <w:szCs w:val="22"/>
          <w:shd w:val="clear" w:color="auto" w:fill="FFFFFF"/>
        </w:rPr>
        <w:t>Gordon, T. ( 2019, November 7, 2019 ).</w:t>
      </w:r>
      <w:r w:rsidRPr="00C22595">
        <w:rPr>
          <w:sz w:val="22"/>
          <w:szCs w:val="22"/>
        </w:rPr>
        <w:t xml:space="preserve"> </w:t>
      </w:r>
      <w:r w:rsidRPr="00C22595">
        <w:rPr>
          <w:color w:val="000000"/>
          <w:sz w:val="22"/>
          <w:szCs w:val="22"/>
          <w:shd w:val="clear" w:color="auto" w:fill="FFFFFF"/>
        </w:rPr>
        <w:t>Learning to live (and work) with hearing loss.</w:t>
      </w:r>
      <w:r w:rsidRPr="00C22595">
        <w:rPr>
          <w:i/>
          <w:color w:val="000000"/>
          <w:sz w:val="22"/>
          <w:szCs w:val="22"/>
          <w:shd w:val="clear" w:color="auto" w:fill="FFFFFF"/>
        </w:rPr>
        <w:t xml:space="preserve"> The Baltimore Sun</w:t>
      </w:r>
    </w:p>
    <w:p w14:paraId="7634A5E4" w14:textId="77777777" w:rsidR="000C42F5" w:rsidRPr="00C22595" w:rsidRDefault="000C42F5" w:rsidP="00F8272B">
      <w:pPr>
        <w:pStyle w:val="NormalWeb"/>
        <w:numPr>
          <w:ilvl w:val="0"/>
          <w:numId w:val="25"/>
        </w:numPr>
        <w:spacing w:after="120" w:afterAutospacing="0"/>
        <w:rPr>
          <w:i/>
          <w:color w:val="000000"/>
          <w:sz w:val="22"/>
          <w:szCs w:val="22"/>
          <w:shd w:val="clear" w:color="auto" w:fill="FFFFFF"/>
        </w:rPr>
      </w:pPr>
      <w:r w:rsidRPr="00C22595">
        <w:rPr>
          <w:color w:val="000000"/>
          <w:sz w:val="22"/>
          <w:szCs w:val="22"/>
          <w:shd w:val="clear" w:color="auto" w:fill="FFFFFF"/>
        </w:rPr>
        <w:t xml:space="preserve">Gordon, T. ( 2019, December 31, 2019 ). How watching the Ravens expanded my vocabulary. </w:t>
      </w:r>
      <w:r w:rsidRPr="00C22595">
        <w:rPr>
          <w:i/>
          <w:color w:val="000000"/>
          <w:sz w:val="22"/>
          <w:szCs w:val="22"/>
          <w:shd w:val="clear" w:color="auto" w:fill="FFFFFF"/>
        </w:rPr>
        <w:t>The Baltimore Sun.</w:t>
      </w:r>
    </w:p>
    <w:p w14:paraId="5CCD22EC" w14:textId="77777777" w:rsidR="000C42F5" w:rsidRPr="00C22595" w:rsidRDefault="000C42F5" w:rsidP="00F8272B">
      <w:pPr>
        <w:pStyle w:val="NormalWeb"/>
        <w:numPr>
          <w:ilvl w:val="0"/>
          <w:numId w:val="25"/>
        </w:numPr>
        <w:spacing w:after="120" w:afterAutospacing="0"/>
        <w:rPr>
          <w:color w:val="000000"/>
          <w:sz w:val="22"/>
          <w:szCs w:val="22"/>
          <w:shd w:val="clear" w:color="auto" w:fill="FFFFFF"/>
        </w:rPr>
      </w:pPr>
      <w:r w:rsidRPr="00C22595">
        <w:rPr>
          <w:color w:val="000000"/>
          <w:sz w:val="22"/>
          <w:szCs w:val="22"/>
          <w:shd w:val="clear" w:color="auto" w:fill="FFFFFF"/>
        </w:rPr>
        <w:t xml:space="preserve">Gordon, T. ( 2019, January 29, 2020 ). </w:t>
      </w:r>
      <w:r w:rsidRPr="00C22595">
        <w:rPr>
          <w:sz w:val="22"/>
          <w:szCs w:val="22"/>
        </w:rPr>
        <w:t>My son and the coronavirus</w:t>
      </w:r>
      <w:r w:rsidRPr="00C22595">
        <w:rPr>
          <w:color w:val="000000"/>
          <w:sz w:val="22"/>
          <w:szCs w:val="22"/>
          <w:shd w:val="clear" w:color="auto" w:fill="FFFFFF"/>
        </w:rPr>
        <w:t xml:space="preserve">. </w:t>
      </w:r>
      <w:r w:rsidRPr="00C22595">
        <w:rPr>
          <w:i/>
          <w:color w:val="000000"/>
          <w:sz w:val="22"/>
          <w:szCs w:val="22"/>
          <w:shd w:val="clear" w:color="auto" w:fill="FFFFFF"/>
        </w:rPr>
        <w:t>The Baltimore Sun</w:t>
      </w:r>
      <w:r w:rsidRPr="00C22595">
        <w:rPr>
          <w:color w:val="000000"/>
          <w:sz w:val="22"/>
          <w:szCs w:val="22"/>
          <w:shd w:val="clear" w:color="auto" w:fill="FFFFFF"/>
        </w:rPr>
        <w:t>. [also national distribution, e.g. appeared on the Op Ed page of the Chicago Tribune</w:t>
      </w:r>
    </w:p>
    <w:p w14:paraId="26008062" w14:textId="77777777" w:rsidR="00C1196A" w:rsidRPr="00C1196A" w:rsidRDefault="000C42F5" w:rsidP="00C1196A">
      <w:pPr>
        <w:pStyle w:val="NormalWeb"/>
        <w:numPr>
          <w:ilvl w:val="0"/>
          <w:numId w:val="25"/>
        </w:numPr>
        <w:spacing w:after="120" w:afterAutospacing="0"/>
        <w:rPr>
          <w:rStyle w:val="Emphasis"/>
          <w:i w:val="0"/>
          <w:iCs w:val="0"/>
          <w:color w:val="000000"/>
          <w:sz w:val="22"/>
          <w:szCs w:val="22"/>
          <w:shd w:val="clear" w:color="auto" w:fill="FFFFFF"/>
        </w:rPr>
      </w:pPr>
      <w:r w:rsidRPr="00C22595">
        <w:rPr>
          <w:color w:val="000000" w:themeColor="text1"/>
          <w:sz w:val="22"/>
          <w:szCs w:val="22"/>
          <w:shd w:val="clear" w:color="auto" w:fill="FFFFFF"/>
        </w:rPr>
        <w:t>Gordon, T.,</w:t>
      </w:r>
      <w:r w:rsidRPr="00C22595">
        <w:rPr>
          <w:bCs/>
          <w:color w:val="000000" w:themeColor="text1"/>
          <w:sz w:val="22"/>
          <w:szCs w:val="22"/>
        </w:rPr>
        <w:t xml:space="preserve"> ABR Ensures Quality Health Care, </w:t>
      </w:r>
      <w:r w:rsidRPr="00C22595">
        <w:rPr>
          <w:bCs/>
          <w:i/>
          <w:color w:val="000000" w:themeColor="text1"/>
          <w:sz w:val="22"/>
          <w:szCs w:val="22"/>
        </w:rPr>
        <w:t>The Beam</w:t>
      </w:r>
      <w:r w:rsidRPr="00C22595">
        <w:rPr>
          <w:bCs/>
          <w:color w:val="000000" w:themeColor="text1"/>
          <w:sz w:val="22"/>
          <w:szCs w:val="22"/>
        </w:rPr>
        <w:t xml:space="preserve">, </w:t>
      </w:r>
      <w:r w:rsidRPr="00C22595">
        <w:rPr>
          <w:rStyle w:val="Emphasis"/>
          <w:color w:val="000000" w:themeColor="text1"/>
          <w:sz w:val="22"/>
          <w:szCs w:val="22"/>
          <w:bdr w:val="none" w:sz="0" w:space="0" w:color="auto" w:frame="1"/>
        </w:rPr>
        <w:t>2020;13(2):3</w:t>
      </w:r>
      <w:r w:rsidR="00C1196A">
        <w:rPr>
          <w:rStyle w:val="Emphasis"/>
          <w:color w:val="000000" w:themeColor="text1"/>
          <w:sz w:val="22"/>
          <w:szCs w:val="22"/>
          <w:bdr w:val="none" w:sz="0" w:space="0" w:color="auto" w:frame="1"/>
        </w:rPr>
        <w:t>.</w:t>
      </w:r>
    </w:p>
    <w:p w14:paraId="5E78E54B" w14:textId="60938899" w:rsidR="00C1196A" w:rsidRPr="00C1196A" w:rsidRDefault="00C1196A" w:rsidP="00C1196A">
      <w:pPr>
        <w:pStyle w:val="NormalWeb"/>
        <w:numPr>
          <w:ilvl w:val="0"/>
          <w:numId w:val="25"/>
        </w:numPr>
        <w:spacing w:after="120" w:afterAutospacing="0"/>
        <w:rPr>
          <w:color w:val="000000" w:themeColor="text1"/>
          <w:sz w:val="22"/>
          <w:szCs w:val="22"/>
          <w:shd w:val="clear" w:color="auto" w:fill="FFFFFF"/>
        </w:rPr>
      </w:pPr>
      <w:r w:rsidRPr="00C1196A">
        <w:rPr>
          <w:color w:val="000000" w:themeColor="text1"/>
          <w:sz w:val="22"/>
          <w:szCs w:val="22"/>
          <w:shd w:val="clear" w:color="auto" w:fill="FFFFFF"/>
        </w:rPr>
        <w:t>Gordon, T.,</w:t>
      </w:r>
      <w:r w:rsidRPr="00C1196A">
        <w:rPr>
          <w:bCs/>
          <w:color w:val="000000" w:themeColor="text1"/>
          <w:sz w:val="22"/>
          <w:szCs w:val="22"/>
        </w:rPr>
        <w:t xml:space="preserve"> Radiology’s Vital Contribution to Patient Care During U.S. Epidemics</w:t>
      </w:r>
      <w:r w:rsidRPr="00C1196A">
        <w:rPr>
          <w:color w:val="000000" w:themeColor="text1"/>
          <w:sz w:val="22"/>
          <w:szCs w:val="22"/>
          <w:shd w:val="clear" w:color="auto" w:fill="FFFFFF"/>
        </w:rPr>
        <w:t xml:space="preserve">, </w:t>
      </w:r>
      <w:r w:rsidRPr="00C1196A">
        <w:rPr>
          <w:i/>
          <w:color w:val="000000" w:themeColor="text1"/>
          <w:sz w:val="22"/>
          <w:szCs w:val="22"/>
          <w:shd w:val="clear" w:color="auto" w:fill="FFFFFF"/>
        </w:rPr>
        <w:t xml:space="preserve">ABR, </w:t>
      </w:r>
      <w:r w:rsidRPr="00C1196A">
        <w:rPr>
          <w:color w:val="000000" w:themeColor="text1"/>
          <w:sz w:val="22"/>
          <w:szCs w:val="22"/>
          <w:shd w:val="clear" w:color="auto" w:fill="FFFFFF"/>
        </w:rPr>
        <w:t>April 28, 2020.</w:t>
      </w:r>
    </w:p>
    <w:p w14:paraId="4010DDCD" w14:textId="5B136BF2" w:rsidR="008047BB" w:rsidRPr="00C1196A" w:rsidRDefault="00C1196A" w:rsidP="00C1196A">
      <w:pPr>
        <w:pStyle w:val="NormalWeb"/>
        <w:numPr>
          <w:ilvl w:val="0"/>
          <w:numId w:val="25"/>
        </w:numPr>
        <w:spacing w:after="120" w:afterAutospacing="0"/>
        <w:rPr>
          <w:color w:val="000000"/>
          <w:sz w:val="22"/>
          <w:szCs w:val="22"/>
          <w:shd w:val="clear" w:color="auto" w:fill="FFFFFF"/>
        </w:rPr>
      </w:pPr>
      <w:r w:rsidRPr="00C1196A">
        <w:rPr>
          <w:color w:val="000000" w:themeColor="text1"/>
          <w:sz w:val="22"/>
          <w:szCs w:val="22"/>
          <w:shd w:val="clear" w:color="auto" w:fill="FFFFFF"/>
        </w:rPr>
        <w:t>Gordon, T.,</w:t>
      </w:r>
      <w:r w:rsidRPr="00C1196A">
        <w:rPr>
          <w:bCs/>
          <w:color w:val="1B1B1B"/>
          <w:kern w:val="36"/>
          <w:sz w:val="22"/>
          <w:szCs w:val="22"/>
        </w:rPr>
        <w:t xml:space="preserve"> Remote Exams the Next Step in Our Evolution</w:t>
      </w:r>
      <w:r>
        <w:rPr>
          <w:bCs/>
          <w:color w:val="1B1B1B"/>
          <w:kern w:val="36"/>
          <w:sz w:val="22"/>
          <w:szCs w:val="22"/>
        </w:rPr>
        <w:t xml:space="preserve">, </w:t>
      </w:r>
      <w:r>
        <w:rPr>
          <w:bCs/>
          <w:i/>
          <w:color w:val="000000" w:themeColor="text1"/>
          <w:sz w:val="22"/>
          <w:szCs w:val="22"/>
        </w:rPr>
        <w:t xml:space="preserve">ABR, </w:t>
      </w:r>
      <w:r w:rsidRPr="00C1196A">
        <w:rPr>
          <w:bCs/>
          <w:color w:val="000000" w:themeColor="text1"/>
          <w:sz w:val="22"/>
          <w:szCs w:val="22"/>
        </w:rPr>
        <w:t>July 28, 2020.</w:t>
      </w:r>
    </w:p>
    <w:p w14:paraId="3C70B616" w14:textId="77777777" w:rsidR="00F162A3" w:rsidRPr="00C22595" w:rsidRDefault="00F162A3" w:rsidP="00F8272B">
      <w:pPr>
        <w:spacing w:after="120"/>
        <w:rPr>
          <w:b/>
          <w:color w:val="000000" w:themeColor="text1"/>
          <w:sz w:val="22"/>
          <w:szCs w:val="22"/>
        </w:rPr>
      </w:pPr>
      <w:r w:rsidRPr="00C22595">
        <w:rPr>
          <w:b/>
          <w:color w:val="000000" w:themeColor="text1"/>
          <w:sz w:val="22"/>
          <w:szCs w:val="22"/>
        </w:rPr>
        <w:t xml:space="preserve">Books </w:t>
      </w:r>
    </w:p>
    <w:p w14:paraId="4BB844CA" w14:textId="13210E97" w:rsidR="00F162A3" w:rsidRPr="00C22595" w:rsidRDefault="00F162A3" w:rsidP="00F8272B">
      <w:pPr>
        <w:spacing w:after="120"/>
        <w:rPr>
          <w:color w:val="000000" w:themeColor="text1"/>
          <w:sz w:val="22"/>
          <w:szCs w:val="22"/>
        </w:rPr>
      </w:pPr>
      <w:r w:rsidRPr="00C22595">
        <w:rPr>
          <w:color w:val="000000" w:themeColor="text1"/>
          <w:sz w:val="22"/>
          <w:szCs w:val="22"/>
        </w:rPr>
        <w:t>Gordon, TA and Cameron, J.L. (eds.)  Evidence-Based Surgery, Decker Publishers, Ontario, Canada, March, 2000.</w:t>
      </w:r>
    </w:p>
    <w:p w14:paraId="1C06EEB0" w14:textId="6219CE33" w:rsidR="00F162A3" w:rsidRPr="008047BB" w:rsidRDefault="00F162A3" w:rsidP="00F8272B">
      <w:pPr>
        <w:spacing w:after="120"/>
        <w:rPr>
          <w:b/>
          <w:color w:val="000000" w:themeColor="text1"/>
          <w:sz w:val="22"/>
          <w:szCs w:val="22"/>
        </w:rPr>
      </w:pPr>
      <w:r w:rsidRPr="00C22595">
        <w:rPr>
          <w:b/>
          <w:color w:val="000000" w:themeColor="text1"/>
          <w:sz w:val="22"/>
          <w:szCs w:val="22"/>
        </w:rPr>
        <w:t>Thesis &amp; Reference Material</w:t>
      </w:r>
    </w:p>
    <w:p w14:paraId="50FFA848" w14:textId="77777777" w:rsidR="00F162A3" w:rsidRPr="00C22595" w:rsidRDefault="00F162A3" w:rsidP="00F8272B">
      <w:pPr>
        <w:numPr>
          <w:ilvl w:val="0"/>
          <w:numId w:val="18"/>
        </w:numPr>
        <w:spacing w:after="120"/>
        <w:rPr>
          <w:color w:val="000000" w:themeColor="text1"/>
          <w:sz w:val="22"/>
          <w:szCs w:val="22"/>
        </w:rPr>
      </w:pPr>
      <w:r w:rsidRPr="00C22595">
        <w:rPr>
          <w:color w:val="000000" w:themeColor="text1"/>
          <w:sz w:val="22"/>
          <w:szCs w:val="22"/>
        </w:rPr>
        <w:t>Gordon, TA, Cost Containment in Psychiatric Care, The Johns Hopkins University, May, 1983.</w:t>
      </w:r>
    </w:p>
    <w:p w14:paraId="7AE7C3E5" w14:textId="77777777" w:rsidR="00F162A3" w:rsidRPr="00C22595" w:rsidRDefault="00F162A3" w:rsidP="00F8272B">
      <w:pPr>
        <w:numPr>
          <w:ilvl w:val="0"/>
          <w:numId w:val="18"/>
        </w:numPr>
        <w:spacing w:after="120"/>
        <w:rPr>
          <w:color w:val="000000" w:themeColor="text1"/>
          <w:sz w:val="22"/>
          <w:szCs w:val="22"/>
        </w:rPr>
      </w:pPr>
      <w:r w:rsidRPr="00C22595">
        <w:rPr>
          <w:color w:val="000000" w:themeColor="text1"/>
          <w:sz w:val="22"/>
          <w:szCs w:val="22"/>
        </w:rPr>
        <w:t>Gordon, TA(ed.)  Bibliography of the History of The Johns Hopkins Medical Institutions, Alan Mason Chesney Medical Archives, Baltimore, Maryland 1996.</w:t>
      </w:r>
    </w:p>
    <w:p w14:paraId="28531E0E" w14:textId="77777777" w:rsidR="00F162A3" w:rsidRPr="00C22595" w:rsidRDefault="00F162A3" w:rsidP="00F8272B">
      <w:pPr>
        <w:numPr>
          <w:ilvl w:val="0"/>
          <w:numId w:val="18"/>
        </w:numPr>
        <w:spacing w:after="120"/>
        <w:rPr>
          <w:color w:val="000000" w:themeColor="text1"/>
          <w:sz w:val="22"/>
          <w:szCs w:val="22"/>
        </w:rPr>
      </w:pPr>
      <w:r w:rsidRPr="00C22595">
        <w:rPr>
          <w:color w:val="000000" w:themeColor="text1"/>
          <w:sz w:val="22"/>
          <w:szCs w:val="22"/>
        </w:rPr>
        <w:t>Gordon, TA,  Printed Ephemera Collection, Johns Hopkins 2001-Present, Allen Chesney Medical Archive, 2002.</w:t>
      </w:r>
    </w:p>
    <w:p w14:paraId="17B4CE4A" w14:textId="77777777" w:rsidR="00F162A3" w:rsidRPr="00C22595" w:rsidRDefault="00F162A3" w:rsidP="00F8272B">
      <w:pPr>
        <w:numPr>
          <w:ilvl w:val="0"/>
          <w:numId w:val="18"/>
        </w:numPr>
        <w:spacing w:after="120"/>
        <w:rPr>
          <w:color w:val="000000" w:themeColor="text1"/>
          <w:sz w:val="22"/>
          <w:szCs w:val="22"/>
        </w:rPr>
      </w:pPr>
      <w:r w:rsidRPr="00C22595">
        <w:rPr>
          <w:color w:val="000000" w:themeColor="text1"/>
          <w:sz w:val="22"/>
          <w:szCs w:val="22"/>
        </w:rPr>
        <w:t xml:space="preserve">Gordon, TA,(ed.)  Johns Hopkins Medicine Oral History Project, Interview Transcripts and Tapes, Alan Mason Chesney Medical Archives, Baltimore, Maryland. </w:t>
      </w:r>
    </w:p>
    <w:p w14:paraId="0E5AA023" w14:textId="77777777" w:rsidR="00F162A3" w:rsidRPr="00C22595" w:rsidRDefault="00F162A3" w:rsidP="00F8272B">
      <w:pPr>
        <w:spacing w:after="120"/>
        <w:rPr>
          <w:color w:val="000000" w:themeColor="text1"/>
          <w:sz w:val="22"/>
          <w:szCs w:val="22"/>
        </w:rPr>
      </w:pPr>
    </w:p>
    <w:p w14:paraId="29312370" w14:textId="51DCCE91" w:rsidR="00F162A3" w:rsidRPr="00F005A7" w:rsidRDefault="00F162A3" w:rsidP="00F005A7">
      <w:pPr>
        <w:spacing w:after="120"/>
        <w:rPr>
          <w:b/>
          <w:color w:val="000000" w:themeColor="text1"/>
          <w:sz w:val="22"/>
          <w:szCs w:val="22"/>
        </w:rPr>
      </w:pPr>
      <w:r w:rsidRPr="00F005A7">
        <w:rPr>
          <w:b/>
          <w:color w:val="000000" w:themeColor="text1"/>
          <w:sz w:val="22"/>
          <w:szCs w:val="22"/>
        </w:rPr>
        <w:t xml:space="preserve">Invited Talks &amp; Panels  </w:t>
      </w:r>
    </w:p>
    <w:p w14:paraId="5D294CCA"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Beattie, C., Stiff, J., Schauble, J.  “Development of an Anesthesiology Clinical Database,” The Johns Hopkins Medical Institutions, Department of Anesthesiology &amp; Critical Care Medicine Grand Rounds, Baltimore, Maryland, March 30, 1984.</w:t>
      </w:r>
    </w:p>
    <w:p w14:paraId="1473B7B4"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lastRenderedPageBreak/>
        <w:t xml:space="preserve">Gordon, TA, “Organizational Designs of Surgery Departments,” Association of Academic Surgical Administrators Program, The University of North Carolina at Chapel Hill, April, 1989. </w:t>
      </w:r>
    </w:p>
    <w:p w14:paraId="365B3175"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“Positioning Your Practice Through Strategic Planning,” Maryland Medical Group Management Association, Baltimore, Maryland, September 1991.</w:t>
      </w:r>
    </w:p>
    <w:p w14:paraId="638530C4"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“Cost and Outcome of High-risk Surgical Procedures at an Academic Medical Center,” The Johns Hopkins University School of Medicine, Section of Surgical Sciences Grand Rounds, Baltimore, M.D., February 5, 1994.</w:t>
      </w:r>
    </w:p>
    <w:p w14:paraId="07ACB230"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and Bass, E. B.  “The Art, Science and Importance of Cost and Outcomes Research,” Society of Surgical Chairmen, October 29, 1995.</w:t>
      </w:r>
    </w:p>
    <w:p w14:paraId="073C8CE5"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“Surgical Costs and Outcomes Research - Packaging the Results,” Society of Surgical Chairmen, October 29, 1995.</w:t>
      </w:r>
    </w:p>
    <w:p w14:paraId="38F5DC2C"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Long, D.M., Etzel, A.F., Burleyson, G.P., Brem, H., Shahrokh, S., Gordon, TA, “Evaluation of Outcome and Cost of Craniotomy for Tumor Performed in a Regional Academic Referral Center,” Society of Surgical Chairmen, 1995.</w:t>
      </w:r>
    </w:p>
    <w:p w14:paraId="4B0C598D" w14:textId="0A44ADDE"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“Cost and Outcome for Complex High</w:t>
      </w:r>
      <w:r w:rsidR="00665219" w:rsidRPr="00F005A7">
        <w:rPr>
          <w:color w:val="000000" w:themeColor="text1"/>
          <w:sz w:val="22"/>
          <w:szCs w:val="22"/>
        </w:rPr>
        <w:t>-</w:t>
      </w:r>
      <w:r w:rsidRPr="00F005A7">
        <w:rPr>
          <w:color w:val="000000" w:themeColor="text1"/>
          <w:sz w:val="22"/>
          <w:szCs w:val="22"/>
        </w:rPr>
        <w:t>Risk GI Surgery Procedures,” Department of Surgery Grand Rounds, The Johns Hopkins Hospital, Baltimore, Maryland, April 27, 1996.</w:t>
      </w:r>
    </w:p>
    <w:p w14:paraId="33D460B2"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 xml:space="preserve">Gordon, TA, “The Funding of an Academic Surgical Department,” Society of Surgical Chairmen, November 10, 1996.   </w:t>
      </w:r>
    </w:p>
    <w:p w14:paraId="758E6AC5"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“Reinventing the Academic Medical Center as an Integrated Delivery System,” Integrated Healthcare Report, Third Annual Eastern Symposium on Integrated HealthCare, Amelia Island, Florida, November 18-19, 1996.</w:t>
      </w:r>
    </w:p>
    <w:p w14:paraId="73A30D29"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“The Challenge of Integrated Delivery Systems:  The U.S. Experience,” Canadian College of Health Services Executives 1996 Seminar for Corporate Members and Health Care Suppliers, December 5, 1996.</w:t>
      </w:r>
    </w:p>
    <w:p w14:paraId="513CD900" w14:textId="5DCED984"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Keynote Speaker: “Integrated Delivery Systems: The U.S. Experience” Canadian College of Health Service Executives, Seminar for Corporate Members and Health Care Suppliers, December 5, 1996.</w:t>
      </w:r>
    </w:p>
    <w:p w14:paraId="265DBFA0"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 xml:space="preserve">Gordon, TA, “Integrated Delivery System Development at Johns Hopkins Hospital,” Guy’s &amp; St. Thomas’ Hospital, London, March 17, 1997. </w:t>
      </w:r>
    </w:p>
    <w:p w14:paraId="758D22CE"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“Focused Factories,” Rejoinder Commentary to Dr. Regina Herzlinger, Sachs Summit, Washington, D.C. May 7, 1997.</w:t>
      </w:r>
    </w:p>
    <w:p w14:paraId="427D3631"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 xml:space="preserve">Gordon, TA, “Are Two Heads Better Than One?” The Center for Excellence in Teaching Spring Teaching Conference, The Johns Hopkins University, Business of Medicine Program, May 17, 1997. </w:t>
      </w:r>
    </w:p>
    <w:p w14:paraId="5894CB4B"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Hartnett, M.P., Bowman, H., Hartnett, M.P., Cameron, J.L.  “Academic Surgery Departments and Managed Care Trends, 1997 Survey Results,” Society of Surgical Chairmen, Washington, D.C., November 2, 1997.</w:t>
      </w:r>
    </w:p>
    <w:p w14:paraId="5F47DFC0" w14:textId="338D6E33"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 xml:space="preserve">Gordon, TA, “Reinventing </w:t>
      </w:r>
      <w:r w:rsidR="009323E1" w:rsidRPr="00F005A7">
        <w:rPr>
          <w:color w:val="000000" w:themeColor="text1"/>
          <w:sz w:val="22"/>
          <w:szCs w:val="22"/>
        </w:rPr>
        <w:t>t</w:t>
      </w:r>
      <w:r w:rsidRPr="00F005A7">
        <w:rPr>
          <w:color w:val="000000" w:themeColor="text1"/>
          <w:sz w:val="22"/>
          <w:szCs w:val="22"/>
        </w:rPr>
        <w:t xml:space="preserve">he Academic Medical Center,” Health Care in the United States, International Cultural Society Seminar, Baltimore, Maryland, November 19, 1997. </w:t>
      </w:r>
    </w:p>
    <w:p w14:paraId="635FAAFB"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“Demonstrating Value at Johns Hopkins,” Johns Hopkins Pediatric Outcomes Research Colloquium, Baltimore, Maryland, November 21, 1997.</w:t>
      </w:r>
    </w:p>
    <w:p w14:paraId="682F3E0A"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“Reinventing the Academic Medical Center,” Brazilian Delegation to Johns Hopkins Medicine, Baltimore, Maryland, August 10, 1998.</w:t>
      </w:r>
    </w:p>
    <w:p w14:paraId="776C042F"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lastRenderedPageBreak/>
        <w:t>Gordon, TA Bowman, H.   “Demonstrating Value: The New Marketing Imperative,” The Alliance for Healthcare Strategy and Marketing, November 1998.</w:t>
      </w:r>
    </w:p>
    <w:p w14:paraId="05E97743" w14:textId="637B96C9"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“Healthcare: A Product Everybody Wants to Have, and Nobody Wants to Pay For,” Marketing und Qualitatssicherung im Gesundheitswesen, Inselspita</w:t>
      </w:r>
      <w:r w:rsidR="00CD4C5A" w:rsidRPr="00F005A7">
        <w:rPr>
          <w:color w:val="000000" w:themeColor="text1"/>
          <w:sz w:val="22"/>
          <w:szCs w:val="22"/>
        </w:rPr>
        <w:t>l</w:t>
      </w:r>
      <w:r w:rsidRPr="00F005A7">
        <w:rPr>
          <w:color w:val="000000" w:themeColor="text1"/>
          <w:sz w:val="22"/>
          <w:szCs w:val="22"/>
        </w:rPr>
        <w:t xml:space="preserve"> Hopital De L’ile, Bern Switzerland, March 19, 1999.</w:t>
      </w:r>
    </w:p>
    <w:p w14:paraId="6891064D" w14:textId="53C979D6"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Discussant</w:t>
      </w:r>
      <w:r w:rsidR="009323E1" w:rsidRPr="00F005A7">
        <w:rPr>
          <w:color w:val="000000" w:themeColor="text1"/>
          <w:sz w:val="22"/>
          <w:szCs w:val="22"/>
        </w:rPr>
        <w:t>,</w:t>
      </w:r>
      <w:r w:rsidRPr="00F005A7">
        <w:rPr>
          <w:color w:val="000000" w:themeColor="text1"/>
          <w:sz w:val="22"/>
          <w:szCs w:val="22"/>
        </w:rPr>
        <w:t xml:space="preserve">  “The Relationship of Surgical Volume to Outcome In Eight Common Operations,” American Surgical Association, April 16, 1999.</w:t>
      </w:r>
    </w:p>
    <w:p w14:paraId="1EABA452"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Keynote Speaker: “Business Strategies in Academic Surgery,” Department of Surgery Faculty Retreat, Medical College of Wisconsin, Milwaukee, Wisconsin, April 24, 1999.</w:t>
      </w:r>
    </w:p>
    <w:p w14:paraId="39CBAA4B"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“The Johns Hopkins Hospital History and Mission,” Industry College Armed  Forces, Baltimore, Maryland, March 3, 2000.</w:t>
      </w:r>
    </w:p>
    <w:p w14:paraId="5550C42E" w14:textId="63BC3149"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“Pancreatic Cancer,” United Resource Network Medical Management Conference, Chicago, Illinois, May 1-3, 2000.</w:t>
      </w:r>
    </w:p>
    <w:p w14:paraId="742082B2" w14:textId="77777777" w:rsidR="009323E1" w:rsidRPr="00F005A7" w:rsidRDefault="009323E1" w:rsidP="00F005A7">
      <w:pPr>
        <w:numPr>
          <w:ilvl w:val="0"/>
          <w:numId w:val="19"/>
        </w:numPr>
        <w:spacing w:after="120"/>
        <w:rPr>
          <w:color w:val="000000" w:themeColor="text1"/>
          <w:sz w:val="22"/>
          <w:szCs w:val="22"/>
        </w:rPr>
      </w:pPr>
      <w:r w:rsidRPr="00F005A7">
        <w:rPr>
          <w:color w:val="000000" w:themeColor="text1"/>
          <w:sz w:val="22"/>
          <w:szCs w:val="22"/>
        </w:rPr>
        <w:t xml:space="preserve">Gordon, TA, “Improving Quality in the 21st Century:  Tools for International Health  Care: Value of Clinical Outcomes Measurements,” International Conference, Johns Hopkins Hospital, Baltimore, Maryland, October 31, 2000. </w:t>
      </w:r>
    </w:p>
    <w:p w14:paraId="45BBB029" w14:textId="70A10369" w:rsidR="00D46752" w:rsidRPr="00F005A7" w:rsidRDefault="00D46752" w:rsidP="00F005A7">
      <w:pPr>
        <w:numPr>
          <w:ilvl w:val="0"/>
          <w:numId w:val="19"/>
        </w:numPr>
        <w:spacing w:after="120"/>
        <w:rPr>
          <w:color w:val="000000" w:themeColor="text1"/>
          <w:sz w:val="22"/>
          <w:szCs w:val="22"/>
        </w:rPr>
      </w:pPr>
      <w:r w:rsidRPr="00F005A7">
        <w:rPr>
          <w:color w:val="000000" w:themeColor="text1"/>
          <w:sz w:val="22"/>
          <w:szCs w:val="22"/>
        </w:rPr>
        <w:t>Miller, ED and Gordon, TA, “Johns Hopkins Medicine and the Rockefeller Institute. A 100 year legacy”, Rockefeller Centennial Convocation, June 13</w:t>
      </w:r>
      <w:r w:rsidR="00C314A3" w:rsidRPr="00F005A7">
        <w:rPr>
          <w:color w:val="000000" w:themeColor="text1"/>
          <w:sz w:val="22"/>
          <w:szCs w:val="22"/>
        </w:rPr>
        <w:t>,</w:t>
      </w:r>
      <w:r w:rsidRPr="00F005A7">
        <w:rPr>
          <w:color w:val="000000" w:themeColor="text1"/>
          <w:sz w:val="22"/>
          <w:szCs w:val="22"/>
        </w:rPr>
        <w:t xml:space="preserve"> 2001</w:t>
      </w:r>
    </w:p>
    <w:p w14:paraId="6FF9F53D" w14:textId="458ACCFF" w:rsidR="00F46600" w:rsidRPr="00F005A7" w:rsidRDefault="00F46600" w:rsidP="00F005A7">
      <w:pPr>
        <w:numPr>
          <w:ilvl w:val="0"/>
          <w:numId w:val="19"/>
        </w:numPr>
        <w:spacing w:after="120"/>
        <w:rPr>
          <w:color w:val="000000" w:themeColor="text1"/>
          <w:sz w:val="22"/>
          <w:szCs w:val="22"/>
        </w:rPr>
      </w:pPr>
      <w:r w:rsidRPr="00F005A7">
        <w:rPr>
          <w:color w:val="000000" w:themeColor="text1"/>
          <w:sz w:val="22"/>
          <w:szCs w:val="22"/>
        </w:rPr>
        <w:t xml:space="preserve">Offit, Morris and Gordon, TA, “Keynote Presentation: Teaching Hospital and Medical School Partnerships”, AAMC Council of Teaching Hospitals, Denver, </w:t>
      </w:r>
      <w:r w:rsidR="00D46752" w:rsidRPr="00F005A7">
        <w:rPr>
          <w:color w:val="000000" w:themeColor="text1"/>
          <w:sz w:val="22"/>
          <w:szCs w:val="22"/>
        </w:rPr>
        <w:t xml:space="preserve">April, </w:t>
      </w:r>
      <w:r w:rsidRPr="00F005A7">
        <w:rPr>
          <w:color w:val="000000" w:themeColor="text1"/>
          <w:sz w:val="22"/>
          <w:szCs w:val="22"/>
        </w:rPr>
        <w:t>2001</w:t>
      </w:r>
    </w:p>
    <w:p w14:paraId="78E739F6" w14:textId="33343F65" w:rsidR="00D46752" w:rsidRPr="00F005A7" w:rsidRDefault="00D46752" w:rsidP="00F005A7">
      <w:pPr>
        <w:numPr>
          <w:ilvl w:val="0"/>
          <w:numId w:val="19"/>
        </w:numPr>
        <w:spacing w:after="120"/>
        <w:rPr>
          <w:color w:val="000000" w:themeColor="text1"/>
          <w:sz w:val="22"/>
          <w:szCs w:val="22"/>
        </w:rPr>
      </w:pPr>
      <w:r w:rsidRPr="00F005A7">
        <w:rPr>
          <w:color w:val="000000" w:themeColor="text1"/>
          <w:sz w:val="22"/>
          <w:szCs w:val="22"/>
        </w:rPr>
        <w:t>Miller, ED and Gordon, TA,” Johns Hopkins Medicine Strategy for the 21</w:t>
      </w:r>
      <w:r w:rsidRPr="00F005A7">
        <w:rPr>
          <w:color w:val="000000" w:themeColor="text1"/>
          <w:sz w:val="22"/>
          <w:szCs w:val="22"/>
          <w:vertAlign w:val="superscript"/>
        </w:rPr>
        <w:t>st</w:t>
      </w:r>
      <w:r w:rsidRPr="00F005A7">
        <w:rPr>
          <w:color w:val="000000" w:themeColor="text1"/>
          <w:sz w:val="22"/>
          <w:szCs w:val="22"/>
        </w:rPr>
        <w:t>-century,” Alpbach  Technology Forum, Austria, August 23, 2001.</w:t>
      </w:r>
    </w:p>
    <w:p w14:paraId="4EA45FD2" w14:textId="6AABC8F6" w:rsidR="00D46752" w:rsidRPr="00F005A7" w:rsidRDefault="00D46752" w:rsidP="00F005A7">
      <w:pPr>
        <w:numPr>
          <w:ilvl w:val="0"/>
          <w:numId w:val="19"/>
        </w:numPr>
        <w:spacing w:after="120"/>
        <w:rPr>
          <w:color w:val="000000" w:themeColor="text1"/>
          <w:sz w:val="22"/>
          <w:szCs w:val="22"/>
        </w:rPr>
      </w:pPr>
      <w:r w:rsidRPr="00F005A7">
        <w:rPr>
          <w:color w:val="000000" w:themeColor="text1"/>
          <w:sz w:val="22"/>
          <w:szCs w:val="22"/>
        </w:rPr>
        <w:t xml:space="preserve">Miller, ED and Gordon, TA, “The Hopkins Experience”, New York Presbyterian Healthcare System Annual Meeting, Nov. 19, 2003. </w:t>
      </w:r>
    </w:p>
    <w:p w14:paraId="3940D5A7" w14:textId="1EFE1268"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“Using State and  National Databases for Outcomes Analyses,” National      Institutes of Health Research Initiatives Conference, Bethesda, Maryland, April 4-5, 2003.</w:t>
      </w:r>
    </w:p>
    <w:p w14:paraId="1414EF35" w14:textId="472F7325" w:rsidR="008768FA" w:rsidRPr="00F005A7" w:rsidRDefault="008768FA" w:rsidP="00F005A7">
      <w:pPr>
        <w:numPr>
          <w:ilvl w:val="0"/>
          <w:numId w:val="19"/>
        </w:numPr>
        <w:spacing w:after="120"/>
        <w:rPr>
          <w:color w:val="000000" w:themeColor="text1"/>
          <w:sz w:val="22"/>
          <w:szCs w:val="22"/>
        </w:rPr>
      </w:pPr>
      <w:r w:rsidRPr="00F005A7">
        <w:rPr>
          <w:color w:val="000000" w:themeColor="text1"/>
          <w:sz w:val="22"/>
          <w:szCs w:val="22"/>
        </w:rPr>
        <w:t>Peterson, RR and Gordon, TA, “Update on Johns Hopkins  Medicine”, Johns Hopkins Medical and Surgical Association Biennial, May 1-4, 2003.</w:t>
      </w:r>
    </w:p>
    <w:p w14:paraId="07514076" w14:textId="64BFAE64"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“Evidence-based Surgery – The Johns Hopkins Experience,” Massachusetts General Hospital, Surgery Grand Rounds, Boston, Massachusetts, June 5, 2003.</w:t>
      </w:r>
    </w:p>
    <w:p w14:paraId="28921922" w14:textId="1F3713C4" w:rsidR="00F46600" w:rsidRPr="00F005A7" w:rsidRDefault="00F46600" w:rsidP="00F005A7">
      <w:pPr>
        <w:numPr>
          <w:ilvl w:val="0"/>
          <w:numId w:val="19"/>
        </w:numPr>
        <w:spacing w:after="120"/>
        <w:rPr>
          <w:color w:val="000000" w:themeColor="text1"/>
          <w:sz w:val="22"/>
          <w:szCs w:val="22"/>
        </w:rPr>
      </w:pPr>
      <w:r w:rsidRPr="00F005A7">
        <w:rPr>
          <w:color w:val="000000" w:themeColor="text1"/>
          <w:sz w:val="22"/>
          <w:szCs w:val="22"/>
        </w:rPr>
        <w:t>Peterson, RR and Gordon, TA, Johns Hopkins: Yesterday, Today and Tomorrow</w:t>
      </w:r>
      <w:r w:rsidR="008768FA" w:rsidRPr="00F005A7">
        <w:rPr>
          <w:color w:val="000000" w:themeColor="text1"/>
          <w:sz w:val="22"/>
          <w:szCs w:val="22"/>
        </w:rPr>
        <w:t>, Sidney Kimmel Comprehensive Cancer Center, Baltimore, Oct. 24, 2003.</w:t>
      </w:r>
    </w:p>
    <w:p w14:paraId="5322ABB5"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“The Legacy of Johns Hopkins – The Early Years,” Society of University Surgeons, Baltimore, January, 2004.</w:t>
      </w:r>
    </w:p>
    <w:p w14:paraId="74222B79"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 xml:space="preserve">Gordon, TA, “New Hospital Planning, Indiana University, Indianapolis, Indiana, </w:t>
      </w:r>
      <w:r w:rsidRPr="00F005A7">
        <w:rPr>
          <w:color w:val="000000" w:themeColor="text1"/>
          <w:sz w:val="22"/>
          <w:szCs w:val="22"/>
        </w:rPr>
        <w:tab/>
        <w:t>April 25, 2004.</w:t>
      </w:r>
    </w:p>
    <w:p w14:paraId="5DEAB04D" w14:textId="498E49A6"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“Volume Outcome Relationships &amp; the Role of Regionalization,” American Hepato-Pancreato Biliary Association, Washington, D.C., June 6, 2004.</w:t>
      </w:r>
    </w:p>
    <w:p w14:paraId="45C61136" w14:textId="04414B32" w:rsidR="00F46600" w:rsidRPr="00F005A7" w:rsidRDefault="00F46600" w:rsidP="00F005A7">
      <w:pPr>
        <w:numPr>
          <w:ilvl w:val="0"/>
          <w:numId w:val="19"/>
        </w:numPr>
        <w:spacing w:after="120"/>
        <w:rPr>
          <w:color w:val="000000" w:themeColor="text1"/>
          <w:sz w:val="22"/>
          <w:szCs w:val="22"/>
        </w:rPr>
      </w:pPr>
      <w:r w:rsidRPr="00F005A7">
        <w:rPr>
          <w:color w:val="000000" w:themeColor="text1"/>
          <w:sz w:val="22"/>
          <w:szCs w:val="22"/>
        </w:rPr>
        <w:t>Peterson, RR and Gordon, TA, “The Legacy of Johns Hopkins, Stewardship for Success”, PricewaterhouseCoopers Academic Medical Center CFO Roundtable, Baltimore, Nov. 4, 2004</w:t>
      </w:r>
      <w:r w:rsidR="009323E1" w:rsidRPr="00F005A7">
        <w:rPr>
          <w:color w:val="000000" w:themeColor="text1"/>
          <w:sz w:val="22"/>
          <w:szCs w:val="22"/>
        </w:rPr>
        <w:t>.</w:t>
      </w:r>
    </w:p>
    <w:p w14:paraId="0B767748" w14:textId="57EE7FD9" w:rsidR="00F46600" w:rsidRPr="00F005A7" w:rsidRDefault="00F46600" w:rsidP="00F005A7">
      <w:pPr>
        <w:numPr>
          <w:ilvl w:val="0"/>
          <w:numId w:val="19"/>
        </w:numPr>
        <w:spacing w:after="120"/>
        <w:rPr>
          <w:color w:val="000000" w:themeColor="text1"/>
          <w:sz w:val="22"/>
          <w:szCs w:val="22"/>
        </w:rPr>
      </w:pPr>
      <w:r w:rsidRPr="00F005A7">
        <w:rPr>
          <w:color w:val="000000" w:themeColor="text1"/>
          <w:sz w:val="22"/>
          <w:szCs w:val="22"/>
        </w:rPr>
        <w:t>Peterson, RR and Gordon, TA, Johns Hopkins Health System: Opportunities, Challenges and Strategies, Health Management Academy CEO Forum, Feb, 11, 2005</w:t>
      </w:r>
      <w:r w:rsidR="009323E1" w:rsidRPr="00F005A7">
        <w:rPr>
          <w:color w:val="000000" w:themeColor="text1"/>
          <w:sz w:val="22"/>
          <w:szCs w:val="22"/>
        </w:rPr>
        <w:t>.</w:t>
      </w:r>
    </w:p>
    <w:p w14:paraId="0F7A50D1"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lastRenderedPageBreak/>
        <w:t>Gordon, TA, “Regionalization for Surgical Care,” American College of Surgeons 33rd Annual Spring Meeting, Hollywood, Florida, April 16-19, 2005.</w:t>
      </w:r>
    </w:p>
    <w:p w14:paraId="627B2968"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“Quantitative Techniques in ‘The Real World’,” Johns Hopkins Bloomberg School of Public Health, Baltimore, Maryland, December 20, 2005.</w:t>
      </w:r>
    </w:p>
    <w:p w14:paraId="527D949C" w14:textId="08CE202D" w:rsidR="00CD4C5A"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“Strategic Planning in Academic Medicine:  The Johns Hopkins Experience,” 2006 GIP/GBA Joint Spring Meeting, Vancouver, Canada, April 6-8, 2006.</w:t>
      </w:r>
    </w:p>
    <w:p w14:paraId="261D2DDE" w14:textId="77777777" w:rsidR="009323E1" w:rsidRPr="00F005A7" w:rsidRDefault="009323E1" w:rsidP="00F005A7">
      <w:pPr>
        <w:numPr>
          <w:ilvl w:val="0"/>
          <w:numId w:val="19"/>
        </w:numPr>
        <w:spacing w:after="120"/>
        <w:rPr>
          <w:color w:val="000000" w:themeColor="text1"/>
          <w:sz w:val="22"/>
          <w:szCs w:val="22"/>
        </w:rPr>
      </w:pPr>
      <w:r w:rsidRPr="00F005A7">
        <w:rPr>
          <w:color w:val="000000" w:themeColor="text1"/>
          <w:sz w:val="22"/>
          <w:szCs w:val="22"/>
        </w:rPr>
        <w:t>Gordon TA, “Does Focus on Safety Fit the Academic Mission?” 6th Annual Conference on Innovations in the Surgical Environment, Annapolis, Maryland, March 25-26, 2010.</w:t>
      </w:r>
    </w:p>
    <w:p w14:paraId="058ED68E" w14:textId="7207EF9D"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“Comparative Effectiveness Research: What it is and why it matters,” Healthstream Webinar, Jan. 28, 2010.</w:t>
      </w:r>
    </w:p>
    <w:p w14:paraId="58574A9A" w14:textId="03886B77" w:rsidR="00C85071" w:rsidRPr="00F005A7" w:rsidRDefault="00C85071" w:rsidP="00F005A7">
      <w:pPr>
        <w:pStyle w:val="content1"/>
        <w:numPr>
          <w:ilvl w:val="0"/>
          <w:numId w:val="19"/>
        </w:numPr>
        <w:spacing w:after="120"/>
        <w:rPr>
          <w:rFonts w:ascii="Times New Roman" w:hAnsi="Times New Roman" w:cs="Times New Roman"/>
          <w:sz w:val="22"/>
          <w:szCs w:val="22"/>
        </w:rPr>
      </w:pPr>
      <w:r w:rsidRPr="00F005A7">
        <w:rPr>
          <w:rFonts w:ascii="Times New Roman" w:hAnsi="Times New Roman" w:cs="Times New Roman"/>
          <w:sz w:val="22"/>
          <w:szCs w:val="22"/>
        </w:rPr>
        <w:t>Gordon, T., 6th Annual Conference on Innovations in the Surgical Environment, "Does Focus on Safety Fit the Academic Mission?,", Annapolis, Maryland (March 25, 2010).</w:t>
      </w:r>
    </w:p>
    <w:p w14:paraId="7EF4DC99" w14:textId="77777777" w:rsidR="009323E1" w:rsidRPr="00F005A7" w:rsidRDefault="009323E1" w:rsidP="00F005A7">
      <w:pPr>
        <w:numPr>
          <w:ilvl w:val="0"/>
          <w:numId w:val="19"/>
        </w:numPr>
        <w:spacing w:after="120"/>
        <w:rPr>
          <w:color w:val="000000" w:themeColor="text1"/>
          <w:sz w:val="22"/>
          <w:szCs w:val="22"/>
        </w:rPr>
      </w:pPr>
      <w:r w:rsidRPr="00F005A7">
        <w:rPr>
          <w:color w:val="000000" w:themeColor="text1"/>
          <w:sz w:val="22"/>
          <w:szCs w:val="22"/>
        </w:rPr>
        <w:t>Gordon TA, “Women in Leadership-Trends in Corporate America and Academic Medicine,”  Women in Surgery Symposium, Columbia, Maryland, May 18, 2010.</w:t>
      </w:r>
    </w:p>
    <w:p w14:paraId="39F94FA2" w14:textId="77777777" w:rsidR="009323E1" w:rsidRPr="00F005A7" w:rsidRDefault="009323E1" w:rsidP="00F005A7">
      <w:pPr>
        <w:numPr>
          <w:ilvl w:val="0"/>
          <w:numId w:val="19"/>
        </w:numPr>
        <w:spacing w:after="120"/>
        <w:rPr>
          <w:color w:val="000000" w:themeColor="text1"/>
          <w:sz w:val="22"/>
          <w:szCs w:val="22"/>
        </w:rPr>
      </w:pPr>
      <w:r w:rsidRPr="00F005A7">
        <w:rPr>
          <w:color w:val="000000" w:themeColor="text1"/>
          <w:sz w:val="22"/>
          <w:szCs w:val="22"/>
        </w:rPr>
        <w:t>Gordon TA, “Summation: JHU Health Services Research and Development Center 40th Anniversary,” Bloomberg School of Public Health, Baltimore, Maryland, May 20, 2010.</w:t>
      </w:r>
    </w:p>
    <w:p w14:paraId="5C63389E" w14:textId="77777777" w:rsidR="00F162A3" w:rsidRPr="00F005A7" w:rsidRDefault="00F162A3" w:rsidP="00F005A7">
      <w:pPr>
        <w:numPr>
          <w:ilvl w:val="0"/>
          <w:numId w:val="19"/>
        </w:numPr>
        <w:spacing w:after="120"/>
        <w:rPr>
          <w:color w:val="000000" w:themeColor="text1"/>
          <w:sz w:val="22"/>
          <w:szCs w:val="22"/>
        </w:rPr>
      </w:pPr>
      <w:r w:rsidRPr="00F005A7">
        <w:rPr>
          <w:color w:val="000000" w:themeColor="text1"/>
          <w:sz w:val="22"/>
          <w:szCs w:val="22"/>
        </w:rPr>
        <w:t>Gordon TA, ISE Strategic Retreat, "Strategic Plan for ISE," Innovations in the Surgical Environment Conference, Baltimore. (November 19, 2010).</w:t>
      </w:r>
    </w:p>
    <w:p w14:paraId="2BBE976B" w14:textId="495CF3DD" w:rsidR="00BB4C57" w:rsidRPr="00F005A7" w:rsidRDefault="00BB4C57" w:rsidP="00F005A7">
      <w:pPr>
        <w:pStyle w:val="content1"/>
        <w:numPr>
          <w:ilvl w:val="0"/>
          <w:numId w:val="19"/>
        </w:numPr>
        <w:spacing w:after="120"/>
        <w:rPr>
          <w:rFonts w:ascii="Times New Roman" w:hAnsi="Times New Roman" w:cs="Times New Roman"/>
          <w:sz w:val="22"/>
          <w:szCs w:val="22"/>
        </w:rPr>
      </w:pPr>
      <w:r w:rsidRPr="00F005A7">
        <w:rPr>
          <w:rFonts w:ascii="Times New Roman" w:hAnsi="Times New Roman" w:cs="Times New Roman"/>
          <w:sz w:val="22"/>
          <w:szCs w:val="22"/>
        </w:rPr>
        <w:t>Gordon, T</w:t>
      </w:r>
      <w:r w:rsidR="009323E1" w:rsidRPr="00F005A7">
        <w:rPr>
          <w:rFonts w:ascii="Times New Roman" w:hAnsi="Times New Roman" w:cs="Times New Roman"/>
          <w:sz w:val="22"/>
          <w:szCs w:val="22"/>
        </w:rPr>
        <w:t>A</w:t>
      </w:r>
      <w:r w:rsidRPr="00F005A7">
        <w:rPr>
          <w:rFonts w:ascii="Times New Roman" w:hAnsi="Times New Roman" w:cs="Times New Roman"/>
          <w:sz w:val="22"/>
          <w:szCs w:val="22"/>
        </w:rPr>
        <w:t xml:space="preserve">., "Surgical Innovation," </w:t>
      </w:r>
      <w:r w:rsidR="009323E1" w:rsidRPr="00F005A7">
        <w:rPr>
          <w:rFonts w:ascii="Times New Roman" w:hAnsi="Times New Roman" w:cs="Times New Roman"/>
          <w:sz w:val="22"/>
          <w:szCs w:val="22"/>
        </w:rPr>
        <w:t xml:space="preserve">The Impact of Technology on the Business of Health, </w:t>
      </w:r>
      <w:r w:rsidRPr="00F005A7">
        <w:rPr>
          <w:rFonts w:ascii="Times New Roman" w:hAnsi="Times New Roman" w:cs="Times New Roman"/>
          <w:sz w:val="22"/>
          <w:szCs w:val="22"/>
        </w:rPr>
        <w:t>Zeno, Berlin, Germany. (July 2011).</w:t>
      </w:r>
    </w:p>
    <w:p w14:paraId="156B772D" w14:textId="1F08194B" w:rsidR="009323E1" w:rsidRPr="00F005A7" w:rsidRDefault="009323E1" w:rsidP="00F005A7">
      <w:pPr>
        <w:pStyle w:val="content1"/>
        <w:numPr>
          <w:ilvl w:val="0"/>
          <w:numId w:val="19"/>
        </w:numPr>
        <w:spacing w:after="120"/>
        <w:rPr>
          <w:rFonts w:ascii="Times New Roman" w:hAnsi="Times New Roman" w:cs="Times New Roman"/>
          <w:sz w:val="22"/>
          <w:szCs w:val="22"/>
        </w:rPr>
      </w:pPr>
      <w:r w:rsidRPr="00F005A7">
        <w:rPr>
          <w:rFonts w:ascii="Times New Roman" w:hAnsi="Times New Roman" w:cs="Times New Roman"/>
          <w:sz w:val="22"/>
          <w:szCs w:val="22"/>
        </w:rPr>
        <w:t>Gordon, TA., Faculty Entrepreneur Webinar Series, ""Top Challenges Facing Faculty Entrepreneurs""," NCET2. (October 2011).</w:t>
      </w:r>
    </w:p>
    <w:p w14:paraId="04592E19" w14:textId="0EC54C53" w:rsidR="00BB4C57" w:rsidRPr="00F005A7" w:rsidRDefault="00BB4C57" w:rsidP="00F005A7">
      <w:pPr>
        <w:pStyle w:val="content1"/>
        <w:numPr>
          <w:ilvl w:val="0"/>
          <w:numId w:val="19"/>
        </w:numPr>
        <w:spacing w:after="120"/>
        <w:rPr>
          <w:rFonts w:ascii="Times New Roman" w:hAnsi="Times New Roman" w:cs="Times New Roman"/>
          <w:sz w:val="22"/>
          <w:szCs w:val="22"/>
        </w:rPr>
      </w:pPr>
      <w:r w:rsidRPr="00F005A7">
        <w:rPr>
          <w:rFonts w:ascii="Times New Roman" w:hAnsi="Times New Roman" w:cs="Times New Roman"/>
          <w:sz w:val="22"/>
          <w:szCs w:val="22"/>
        </w:rPr>
        <w:t xml:space="preserve">Gordon, </w:t>
      </w:r>
      <w:r w:rsidR="009323E1" w:rsidRPr="00F005A7">
        <w:rPr>
          <w:rFonts w:ascii="Times New Roman" w:hAnsi="Times New Roman" w:cs="Times New Roman"/>
          <w:sz w:val="22"/>
          <w:szCs w:val="22"/>
        </w:rPr>
        <w:t>TA</w:t>
      </w:r>
      <w:r w:rsidRPr="00F005A7">
        <w:rPr>
          <w:rFonts w:ascii="Times New Roman" w:hAnsi="Times New Roman" w:cs="Times New Roman"/>
          <w:sz w:val="22"/>
          <w:szCs w:val="22"/>
        </w:rPr>
        <w:t>., (co-chair)</w:t>
      </w:r>
      <w:r w:rsidR="009323E1" w:rsidRPr="00F005A7">
        <w:rPr>
          <w:rFonts w:ascii="Times New Roman" w:hAnsi="Times New Roman" w:cs="Times New Roman"/>
          <w:sz w:val="22"/>
          <w:szCs w:val="22"/>
        </w:rPr>
        <w:t xml:space="preserve"> </w:t>
      </w:r>
      <w:r w:rsidRPr="00F005A7">
        <w:rPr>
          <w:rFonts w:ascii="Times New Roman" w:hAnsi="Times New Roman" w:cs="Times New Roman"/>
          <w:sz w:val="22"/>
          <w:szCs w:val="22"/>
        </w:rPr>
        <w:t>J&amp;J Business Of Healthcare Symposium, J&amp;J, Washington Dc. (November 2011).</w:t>
      </w:r>
    </w:p>
    <w:p w14:paraId="657FF231" w14:textId="19B3B022" w:rsidR="00F162A3" w:rsidRPr="00F005A7" w:rsidRDefault="009323E1" w:rsidP="00F005A7">
      <w:pPr>
        <w:numPr>
          <w:ilvl w:val="0"/>
          <w:numId w:val="19"/>
        </w:numPr>
        <w:spacing w:after="120"/>
        <w:rPr>
          <w:color w:val="000000" w:themeColor="text1"/>
          <w:sz w:val="22"/>
          <w:szCs w:val="22"/>
        </w:rPr>
      </w:pPr>
      <w:r w:rsidRPr="00F005A7">
        <w:rPr>
          <w:sz w:val="22"/>
          <w:szCs w:val="22"/>
        </w:rPr>
        <w:t>Gordon, TA</w:t>
      </w:r>
      <w:r w:rsidRPr="00F005A7">
        <w:rPr>
          <w:color w:val="000000" w:themeColor="text1"/>
          <w:sz w:val="22"/>
          <w:szCs w:val="22"/>
        </w:rPr>
        <w:t xml:space="preserve">, </w:t>
      </w:r>
      <w:r w:rsidR="00F162A3" w:rsidRPr="00F005A7">
        <w:rPr>
          <w:color w:val="000000" w:themeColor="text1"/>
          <w:sz w:val="22"/>
          <w:szCs w:val="22"/>
        </w:rPr>
        <w:t>International BIO  Conference, Entrepreneurship Bootcamp, Local Co-chair,</w:t>
      </w:r>
      <w:r w:rsidR="00AF1A8B" w:rsidRPr="00F005A7">
        <w:rPr>
          <w:color w:val="000000" w:themeColor="text1"/>
          <w:sz w:val="22"/>
          <w:szCs w:val="22"/>
        </w:rPr>
        <w:t xml:space="preserve"> </w:t>
      </w:r>
      <w:r w:rsidR="00F162A3" w:rsidRPr="00F005A7">
        <w:rPr>
          <w:color w:val="000000" w:themeColor="text1"/>
          <w:sz w:val="22"/>
          <w:szCs w:val="22"/>
        </w:rPr>
        <w:t>Washington DC, 2011.</w:t>
      </w:r>
    </w:p>
    <w:p w14:paraId="787B381C" w14:textId="18661272" w:rsidR="00F162A3" w:rsidRPr="00F005A7" w:rsidRDefault="009323E1" w:rsidP="00F005A7">
      <w:pPr>
        <w:numPr>
          <w:ilvl w:val="0"/>
          <w:numId w:val="19"/>
        </w:numPr>
        <w:spacing w:after="120"/>
        <w:rPr>
          <w:color w:val="000000" w:themeColor="text1"/>
          <w:sz w:val="22"/>
          <w:szCs w:val="22"/>
        </w:rPr>
      </w:pPr>
      <w:r w:rsidRPr="00F005A7">
        <w:rPr>
          <w:sz w:val="22"/>
          <w:szCs w:val="22"/>
        </w:rPr>
        <w:t>Gordon, TA</w:t>
      </w:r>
      <w:r w:rsidRPr="00F005A7">
        <w:rPr>
          <w:color w:val="000000" w:themeColor="text1"/>
          <w:sz w:val="22"/>
          <w:szCs w:val="22"/>
        </w:rPr>
        <w:t xml:space="preserve"> </w:t>
      </w:r>
      <w:r w:rsidR="00F162A3" w:rsidRPr="00F005A7">
        <w:rPr>
          <w:color w:val="000000" w:themeColor="text1"/>
          <w:sz w:val="22"/>
          <w:szCs w:val="22"/>
        </w:rPr>
        <w:t>Invited participant, J&amp;J and EABIS Global Health Care Conference, New Brunswick, 2011.</w:t>
      </w:r>
    </w:p>
    <w:p w14:paraId="3B4416D0" w14:textId="39A8F391" w:rsidR="00BB4C57" w:rsidRPr="00F005A7" w:rsidRDefault="009323E1" w:rsidP="00F005A7">
      <w:pPr>
        <w:pStyle w:val="content1"/>
        <w:numPr>
          <w:ilvl w:val="0"/>
          <w:numId w:val="19"/>
        </w:numPr>
        <w:spacing w:after="120"/>
        <w:rPr>
          <w:rFonts w:ascii="Times New Roman" w:hAnsi="Times New Roman" w:cs="Times New Roman"/>
          <w:sz w:val="22"/>
          <w:szCs w:val="22"/>
        </w:rPr>
      </w:pPr>
      <w:r w:rsidRPr="00F005A7">
        <w:rPr>
          <w:rFonts w:ascii="Times New Roman" w:hAnsi="Times New Roman" w:cs="Times New Roman"/>
          <w:sz w:val="22"/>
          <w:szCs w:val="22"/>
        </w:rPr>
        <w:t xml:space="preserve">Gordon, TA </w:t>
      </w:r>
      <w:r w:rsidR="00BB4C57" w:rsidRPr="00F005A7">
        <w:rPr>
          <w:rFonts w:ascii="Times New Roman" w:hAnsi="Times New Roman" w:cs="Times New Roman"/>
          <w:sz w:val="22"/>
          <w:szCs w:val="22"/>
        </w:rPr>
        <w:t>Leadership Development, "Innovation and Leadership," Cedars Sinai, Los Angeles, California. (November 2011).</w:t>
      </w:r>
    </w:p>
    <w:p w14:paraId="7B4E5364" w14:textId="75DFD701" w:rsidR="00AF1A8B" w:rsidRPr="00F005A7" w:rsidRDefault="009323E1" w:rsidP="00F005A7">
      <w:pPr>
        <w:pStyle w:val="content1"/>
        <w:numPr>
          <w:ilvl w:val="0"/>
          <w:numId w:val="19"/>
        </w:numPr>
        <w:spacing w:after="120"/>
        <w:rPr>
          <w:rFonts w:ascii="Times New Roman" w:hAnsi="Times New Roman" w:cs="Times New Roman"/>
          <w:sz w:val="22"/>
          <w:szCs w:val="22"/>
        </w:rPr>
      </w:pPr>
      <w:r w:rsidRPr="00F005A7">
        <w:rPr>
          <w:rFonts w:ascii="Times New Roman" w:hAnsi="Times New Roman" w:cs="Times New Roman"/>
          <w:sz w:val="22"/>
          <w:szCs w:val="22"/>
        </w:rPr>
        <w:t xml:space="preserve">Gordon, TA., </w:t>
      </w:r>
      <w:r w:rsidR="00AF1A8B" w:rsidRPr="00F005A7">
        <w:rPr>
          <w:rFonts w:ascii="Times New Roman" w:hAnsi="Times New Roman" w:cs="Times New Roman"/>
          <w:sz w:val="22"/>
          <w:szCs w:val="22"/>
        </w:rPr>
        <w:t>Anne Arundel Health System Executive Education, "Innovation in Health Care Delivery," AAHS, Annapolis, MD. (April 2012).</w:t>
      </w:r>
    </w:p>
    <w:p w14:paraId="6C25E884" w14:textId="77777777" w:rsidR="000D1EF7" w:rsidRPr="00F005A7" w:rsidRDefault="000D1EF7" w:rsidP="00F005A7">
      <w:pPr>
        <w:pStyle w:val="content1"/>
        <w:numPr>
          <w:ilvl w:val="0"/>
          <w:numId w:val="19"/>
        </w:numPr>
        <w:spacing w:after="120"/>
        <w:rPr>
          <w:rFonts w:ascii="Times New Roman" w:hAnsi="Times New Roman" w:cs="Times New Roman"/>
          <w:sz w:val="22"/>
          <w:szCs w:val="22"/>
        </w:rPr>
      </w:pPr>
      <w:r w:rsidRPr="00F005A7">
        <w:rPr>
          <w:rFonts w:ascii="Times New Roman" w:hAnsi="Times New Roman" w:cs="Times New Roman"/>
          <w:sz w:val="22"/>
          <w:szCs w:val="22"/>
        </w:rPr>
        <w:t>Gordon, T. Gunia, B. Translational Science 2012, "Collaboration in Multi-disciplinary Research Teams," Society for Clinical and Translational Science, Washington Dc. (April 19, 2012).</w:t>
      </w:r>
    </w:p>
    <w:p w14:paraId="274835E1" w14:textId="652C61D3" w:rsidR="009323E1" w:rsidRPr="00F005A7" w:rsidRDefault="009323E1" w:rsidP="00F005A7">
      <w:pPr>
        <w:pStyle w:val="content1"/>
        <w:numPr>
          <w:ilvl w:val="0"/>
          <w:numId w:val="19"/>
        </w:numPr>
        <w:spacing w:after="120"/>
        <w:rPr>
          <w:rFonts w:ascii="Times New Roman" w:hAnsi="Times New Roman" w:cs="Times New Roman"/>
          <w:sz w:val="22"/>
          <w:szCs w:val="22"/>
        </w:rPr>
      </w:pPr>
      <w:r w:rsidRPr="00F005A7">
        <w:rPr>
          <w:rFonts w:ascii="Times New Roman" w:hAnsi="Times New Roman" w:cs="Times New Roman"/>
          <w:sz w:val="22"/>
          <w:szCs w:val="22"/>
        </w:rPr>
        <w:t>Gordon, T., Simulation and Surgery, "Business Models for Surgical Simulation," University of Strasbourg-IHU, Strasbourg, France. (April 3, 2013).</w:t>
      </w:r>
    </w:p>
    <w:p w14:paraId="5383BD60" w14:textId="6F6B5026" w:rsidR="00AF1A8B" w:rsidRPr="00F005A7" w:rsidRDefault="009323E1" w:rsidP="00F005A7">
      <w:pPr>
        <w:pStyle w:val="content1"/>
        <w:numPr>
          <w:ilvl w:val="0"/>
          <w:numId w:val="19"/>
        </w:numPr>
        <w:spacing w:after="120"/>
        <w:rPr>
          <w:rFonts w:ascii="Times New Roman" w:hAnsi="Times New Roman" w:cs="Times New Roman"/>
          <w:sz w:val="22"/>
          <w:szCs w:val="22"/>
        </w:rPr>
      </w:pPr>
      <w:r w:rsidRPr="00F005A7">
        <w:rPr>
          <w:rFonts w:ascii="Times New Roman" w:hAnsi="Times New Roman" w:cs="Times New Roman"/>
          <w:sz w:val="22"/>
          <w:szCs w:val="22"/>
        </w:rPr>
        <w:t>Gordon, TA</w:t>
      </w:r>
      <w:r w:rsidR="00AF1A8B" w:rsidRPr="00F005A7">
        <w:rPr>
          <w:rFonts w:ascii="Times New Roman" w:hAnsi="Times New Roman" w:cs="Times New Roman"/>
          <w:sz w:val="22"/>
          <w:szCs w:val="22"/>
        </w:rPr>
        <w:t>., 3rd annual Spring Biotech Business Case Competition, "Keynote Speech," The Johns Hopkins Business and Consulting Club (JHBCC), Baltimore. (May 3, 2013).</w:t>
      </w:r>
    </w:p>
    <w:p w14:paraId="2D7F41E1" w14:textId="77777777" w:rsidR="000D1EF7" w:rsidRPr="00F005A7" w:rsidRDefault="009323E1" w:rsidP="00F005A7">
      <w:pPr>
        <w:pStyle w:val="content1"/>
        <w:numPr>
          <w:ilvl w:val="0"/>
          <w:numId w:val="19"/>
        </w:numPr>
        <w:spacing w:after="120"/>
        <w:rPr>
          <w:rFonts w:ascii="Times New Roman" w:hAnsi="Times New Roman" w:cs="Times New Roman"/>
          <w:sz w:val="22"/>
          <w:szCs w:val="22"/>
        </w:rPr>
      </w:pPr>
      <w:r w:rsidRPr="00F005A7">
        <w:rPr>
          <w:rFonts w:ascii="Times New Roman" w:hAnsi="Times New Roman" w:cs="Times New Roman"/>
          <w:sz w:val="22"/>
          <w:szCs w:val="22"/>
        </w:rPr>
        <w:t>Gordon, TA</w:t>
      </w:r>
      <w:r w:rsidR="00AF1A8B" w:rsidRPr="00F005A7">
        <w:rPr>
          <w:rFonts w:ascii="Times New Roman" w:hAnsi="Times New Roman" w:cs="Times New Roman"/>
          <w:sz w:val="22"/>
          <w:szCs w:val="22"/>
        </w:rPr>
        <w:t>., Innovations in Surgery, "The Challenges of Measuring Innovations in Surgery," Cleveland Clinic, Videoconference. (May 3, 2013).</w:t>
      </w:r>
    </w:p>
    <w:p w14:paraId="6020868A" w14:textId="26C366F5" w:rsidR="000D1EF7" w:rsidRPr="00F005A7" w:rsidRDefault="000D1EF7" w:rsidP="00F005A7">
      <w:pPr>
        <w:pStyle w:val="content1"/>
        <w:numPr>
          <w:ilvl w:val="0"/>
          <w:numId w:val="19"/>
        </w:numPr>
        <w:spacing w:after="120"/>
        <w:rPr>
          <w:rFonts w:ascii="Times New Roman" w:hAnsi="Times New Roman" w:cs="Times New Roman"/>
          <w:color w:val="000000" w:themeColor="text1"/>
          <w:sz w:val="22"/>
          <w:szCs w:val="22"/>
        </w:rPr>
      </w:pPr>
      <w:r w:rsidRPr="00F005A7">
        <w:rPr>
          <w:rFonts w:ascii="Times New Roman" w:hAnsi="Times New Roman" w:cs="Times New Roman"/>
          <w:sz w:val="22"/>
          <w:szCs w:val="22"/>
        </w:rPr>
        <w:lastRenderedPageBreak/>
        <w:t>Gordon, TA</w:t>
      </w:r>
      <w:r w:rsidRPr="00F005A7">
        <w:rPr>
          <w:rFonts w:ascii="Times New Roman" w:hAnsi="Times New Roman" w:cs="Times New Roman"/>
          <w:color w:val="000000" w:themeColor="text1"/>
          <w:sz w:val="22"/>
          <w:szCs w:val="22"/>
        </w:rPr>
        <w:t xml:space="preserve">, “Innovation in Teaching: Discovery to Market,” </w:t>
      </w:r>
      <w:r w:rsidRPr="00F005A7">
        <w:rPr>
          <w:rFonts w:ascii="Times New Roman" w:hAnsi="Times New Roman" w:cs="Times New Roman"/>
          <w:color w:val="000000" w:themeColor="text1"/>
          <w:sz w:val="22"/>
          <w:szCs w:val="22"/>
          <w:shd w:val="clear" w:color="auto" w:fill="FAFAFA"/>
        </w:rPr>
        <w:t>Middle Atlantic Association of Colleges of Business Administration Annual Meeting, Baltimore, (Oct. 2013)</w:t>
      </w:r>
    </w:p>
    <w:p w14:paraId="590E29B0" w14:textId="7467D172" w:rsidR="00C85071" w:rsidRPr="00F005A7" w:rsidRDefault="00C85071" w:rsidP="00F005A7">
      <w:pPr>
        <w:pStyle w:val="content1"/>
        <w:numPr>
          <w:ilvl w:val="0"/>
          <w:numId w:val="19"/>
        </w:numPr>
        <w:spacing w:after="120"/>
        <w:rPr>
          <w:rFonts w:ascii="Times New Roman" w:hAnsi="Times New Roman" w:cs="Times New Roman"/>
          <w:sz w:val="22"/>
          <w:szCs w:val="22"/>
        </w:rPr>
      </w:pPr>
      <w:proofErr w:type="spellStart"/>
      <w:r w:rsidRPr="00F005A7">
        <w:rPr>
          <w:rFonts w:ascii="Times New Roman" w:hAnsi="Times New Roman" w:cs="Times New Roman"/>
          <w:sz w:val="22"/>
          <w:szCs w:val="22"/>
        </w:rPr>
        <w:t>Petry</w:t>
      </w:r>
      <w:proofErr w:type="spellEnd"/>
      <w:r w:rsidRPr="00F005A7">
        <w:rPr>
          <w:rFonts w:ascii="Times New Roman" w:hAnsi="Times New Roman" w:cs="Times New Roman"/>
          <w:sz w:val="22"/>
          <w:szCs w:val="22"/>
        </w:rPr>
        <w:t xml:space="preserve">, D., Levy, H., Gordon, T., </w:t>
      </w:r>
      <w:proofErr w:type="spellStart"/>
      <w:r w:rsidRPr="00F005A7">
        <w:rPr>
          <w:rFonts w:ascii="Times New Roman" w:hAnsi="Times New Roman" w:cs="Times New Roman"/>
          <w:sz w:val="22"/>
          <w:szCs w:val="22"/>
        </w:rPr>
        <w:t>Krasnewich</w:t>
      </w:r>
      <w:proofErr w:type="spellEnd"/>
      <w:r w:rsidRPr="00F005A7">
        <w:rPr>
          <w:rFonts w:ascii="Times New Roman" w:hAnsi="Times New Roman" w:cs="Times New Roman"/>
          <w:sz w:val="22"/>
          <w:szCs w:val="22"/>
        </w:rPr>
        <w:t xml:space="preserve">, D., </w:t>
      </w:r>
      <w:proofErr w:type="spellStart"/>
      <w:r w:rsidRPr="00F005A7">
        <w:rPr>
          <w:rFonts w:ascii="Times New Roman" w:hAnsi="Times New Roman" w:cs="Times New Roman"/>
          <w:sz w:val="22"/>
          <w:szCs w:val="22"/>
        </w:rPr>
        <w:t>Erby</w:t>
      </w:r>
      <w:proofErr w:type="spellEnd"/>
      <w:r w:rsidRPr="00F005A7">
        <w:rPr>
          <w:rFonts w:ascii="Times New Roman" w:hAnsi="Times New Roman" w:cs="Times New Roman"/>
          <w:sz w:val="22"/>
          <w:szCs w:val="22"/>
        </w:rPr>
        <w:t>, L., National Society of Genetic Counselors, "Likelihood of Use of a New Adult Genetic Risk Assessment Clinic," (October 9, 2013).</w:t>
      </w:r>
    </w:p>
    <w:p w14:paraId="496F6D05" w14:textId="77777777" w:rsidR="00AF1A8B" w:rsidRPr="00F005A7" w:rsidRDefault="00AF1A8B" w:rsidP="00F005A7">
      <w:pPr>
        <w:pStyle w:val="content1"/>
        <w:numPr>
          <w:ilvl w:val="0"/>
          <w:numId w:val="19"/>
        </w:numPr>
        <w:spacing w:after="120"/>
        <w:rPr>
          <w:rFonts w:ascii="Times New Roman" w:hAnsi="Times New Roman" w:cs="Times New Roman"/>
          <w:sz w:val="22"/>
          <w:szCs w:val="22"/>
        </w:rPr>
      </w:pPr>
      <w:r w:rsidRPr="00F005A7">
        <w:rPr>
          <w:rFonts w:ascii="Times New Roman" w:hAnsi="Times New Roman" w:cs="Times New Roman"/>
          <w:sz w:val="22"/>
          <w:szCs w:val="22"/>
        </w:rPr>
        <w:t>Gordon, T. Innovation Factory, "Commercializing the Next Great Invention," JHU, Baltimore, Maryland. (April 28, 2014).</w:t>
      </w:r>
    </w:p>
    <w:p w14:paraId="1A97360A" w14:textId="77777777" w:rsidR="00D33920" w:rsidRPr="00F005A7" w:rsidRDefault="00D33920" w:rsidP="00F005A7">
      <w:pPr>
        <w:numPr>
          <w:ilvl w:val="0"/>
          <w:numId w:val="19"/>
        </w:numPr>
        <w:spacing w:after="120"/>
        <w:rPr>
          <w:color w:val="000000" w:themeColor="text1"/>
          <w:sz w:val="22"/>
          <w:szCs w:val="22"/>
        </w:rPr>
      </w:pPr>
      <w:r w:rsidRPr="00F005A7">
        <w:rPr>
          <w:color w:val="000000" w:themeColor="text1"/>
          <w:sz w:val="22"/>
          <w:szCs w:val="22"/>
        </w:rPr>
        <w:t xml:space="preserve">Gordon TA, “Teaching The Wire,” Baltimore </w:t>
      </w:r>
      <w:r w:rsidRPr="00F005A7">
        <w:rPr>
          <w:sz w:val="22"/>
          <w:szCs w:val="22"/>
        </w:rPr>
        <w:t>Trial Attorneys and Judges</w:t>
      </w:r>
      <w:r w:rsidRPr="00F005A7">
        <w:rPr>
          <w:color w:val="000000" w:themeColor="text1"/>
          <w:sz w:val="22"/>
          <w:szCs w:val="22"/>
        </w:rPr>
        <w:t xml:space="preserve"> Law Club, Baltimore, (Oct. 21, 2014).</w:t>
      </w:r>
    </w:p>
    <w:p w14:paraId="4E8F7EC2" w14:textId="77777777" w:rsidR="00AF1A8B" w:rsidRPr="00F005A7" w:rsidRDefault="00AF1A8B" w:rsidP="00F005A7">
      <w:pPr>
        <w:pStyle w:val="content1"/>
        <w:numPr>
          <w:ilvl w:val="0"/>
          <w:numId w:val="19"/>
        </w:numPr>
        <w:spacing w:after="120"/>
        <w:rPr>
          <w:rFonts w:ascii="Times New Roman" w:hAnsi="Times New Roman" w:cs="Times New Roman"/>
          <w:sz w:val="22"/>
          <w:szCs w:val="22"/>
        </w:rPr>
      </w:pPr>
      <w:r w:rsidRPr="00F005A7">
        <w:rPr>
          <w:rFonts w:ascii="Times New Roman" w:hAnsi="Times New Roman" w:cs="Times New Roman"/>
          <w:sz w:val="22"/>
          <w:szCs w:val="22"/>
        </w:rPr>
        <w:t>Gordon, T., AUTM Eastern Regional Meeting, "Innovation Ecosystem Resources in a University Setting," AUTM, Baltimore, Maryland. (October 2014).</w:t>
      </w:r>
    </w:p>
    <w:p w14:paraId="7B3D84ED" w14:textId="2ADBA267" w:rsidR="00AF1A8B" w:rsidRPr="00F005A7" w:rsidRDefault="00AF1A8B" w:rsidP="00F005A7">
      <w:pPr>
        <w:pStyle w:val="content1"/>
        <w:numPr>
          <w:ilvl w:val="0"/>
          <w:numId w:val="19"/>
        </w:numPr>
        <w:spacing w:after="120"/>
        <w:rPr>
          <w:rFonts w:ascii="Times New Roman" w:hAnsi="Times New Roman" w:cs="Times New Roman"/>
          <w:sz w:val="22"/>
          <w:szCs w:val="22"/>
        </w:rPr>
      </w:pPr>
      <w:r w:rsidRPr="00F005A7">
        <w:rPr>
          <w:rFonts w:ascii="Times New Roman" w:hAnsi="Times New Roman" w:cs="Times New Roman"/>
          <w:sz w:val="22"/>
          <w:szCs w:val="22"/>
        </w:rPr>
        <w:t>Louie, N., Munshaw, S., Blakeslee, W., Ferguson, S., Marchessault, R., Gordon, T., Technology Transfer Society 2014 Annual Meeting, "Discovery to Market- a program model for partnership between technology transfer offices and the Johns Hopkins Carey Business School," Technology Transfer Society, Baltimore, Maryland. (October 2014).</w:t>
      </w:r>
    </w:p>
    <w:p w14:paraId="3298AFF4" w14:textId="00A8AF36" w:rsidR="00C85071" w:rsidRPr="00F005A7" w:rsidRDefault="00C85071" w:rsidP="00F005A7">
      <w:pPr>
        <w:pStyle w:val="content1"/>
        <w:numPr>
          <w:ilvl w:val="0"/>
          <w:numId w:val="19"/>
        </w:numPr>
        <w:spacing w:after="120"/>
        <w:rPr>
          <w:rFonts w:ascii="Times New Roman" w:hAnsi="Times New Roman" w:cs="Times New Roman"/>
          <w:sz w:val="22"/>
          <w:szCs w:val="22"/>
        </w:rPr>
      </w:pPr>
      <w:r w:rsidRPr="00F005A7">
        <w:rPr>
          <w:rFonts w:ascii="Times New Roman" w:hAnsi="Times New Roman" w:cs="Times New Roman"/>
          <w:sz w:val="22"/>
          <w:szCs w:val="22"/>
        </w:rPr>
        <w:t>Gordon, T., KL2 Clinical Research Scholars Program, "Medical Entrepreneurship: innovation and Invention," Johns Hopkins University, Baltimore MD (November 10, 2015).</w:t>
      </w:r>
    </w:p>
    <w:p w14:paraId="5426254F" w14:textId="4DDE9851" w:rsidR="00486B5B" w:rsidRPr="00F005A7" w:rsidRDefault="00486B5B" w:rsidP="00F005A7">
      <w:pPr>
        <w:numPr>
          <w:ilvl w:val="0"/>
          <w:numId w:val="19"/>
        </w:numPr>
        <w:spacing w:after="120"/>
        <w:rPr>
          <w:color w:val="000000" w:themeColor="text1"/>
          <w:sz w:val="22"/>
          <w:szCs w:val="22"/>
        </w:rPr>
      </w:pPr>
      <w:r w:rsidRPr="00F005A7">
        <w:rPr>
          <w:color w:val="000000" w:themeColor="text1"/>
          <w:sz w:val="22"/>
          <w:szCs w:val="22"/>
        </w:rPr>
        <w:t xml:space="preserve">Gordon TA, </w:t>
      </w:r>
      <w:r w:rsidR="00C85071" w:rsidRPr="00F005A7">
        <w:rPr>
          <w:color w:val="000000" w:themeColor="text1"/>
          <w:sz w:val="22"/>
          <w:szCs w:val="22"/>
        </w:rPr>
        <w:t xml:space="preserve">Black </w:t>
      </w:r>
      <w:r w:rsidR="00F005A7" w:rsidRPr="00F005A7">
        <w:rPr>
          <w:color w:val="000000" w:themeColor="text1"/>
          <w:sz w:val="22"/>
          <w:szCs w:val="22"/>
        </w:rPr>
        <w:t xml:space="preserve">Lives Matter, </w:t>
      </w:r>
      <w:r w:rsidRPr="00F005A7">
        <w:rPr>
          <w:color w:val="000000" w:themeColor="text1"/>
          <w:sz w:val="22"/>
          <w:szCs w:val="22"/>
        </w:rPr>
        <w:t>“Teaching The Wire,” Rutgers University, Newark, (April 5, 2016)</w:t>
      </w:r>
    </w:p>
    <w:p w14:paraId="57DAF8E9" w14:textId="77777777" w:rsidR="00486B5B" w:rsidRPr="00F005A7" w:rsidRDefault="00486B5B" w:rsidP="00F005A7">
      <w:pPr>
        <w:numPr>
          <w:ilvl w:val="0"/>
          <w:numId w:val="19"/>
        </w:numPr>
        <w:spacing w:after="120"/>
        <w:rPr>
          <w:color w:val="000000" w:themeColor="text1"/>
          <w:sz w:val="22"/>
          <w:szCs w:val="22"/>
        </w:rPr>
      </w:pPr>
      <w:r w:rsidRPr="00F005A7">
        <w:rPr>
          <w:color w:val="000000" w:themeColor="text1"/>
          <w:sz w:val="22"/>
          <w:szCs w:val="22"/>
        </w:rPr>
        <w:t>Gordon TA</w:t>
      </w:r>
      <w:r w:rsidRPr="00F005A7">
        <w:rPr>
          <w:sz w:val="22"/>
          <w:szCs w:val="22"/>
        </w:rPr>
        <w:t xml:space="preserve">, “Teaching The Wire”, </w:t>
      </w:r>
      <w:r w:rsidRPr="00F005A7">
        <w:rPr>
          <w:bCs/>
          <w:sz w:val="22"/>
          <w:szCs w:val="22"/>
        </w:rPr>
        <w:t xml:space="preserve">The Heyman Center for the Humanities at Columbia University </w:t>
      </w:r>
      <w:r w:rsidRPr="00F005A7">
        <w:rPr>
          <w:sz w:val="22"/>
          <w:szCs w:val="22"/>
        </w:rPr>
        <w:t xml:space="preserve">The Wire—The Conference, </w:t>
      </w:r>
      <w:r w:rsidRPr="00F005A7">
        <w:rPr>
          <w:bCs/>
          <w:sz w:val="22"/>
          <w:szCs w:val="22"/>
        </w:rPr>
        <w:t>(April 8, 2016).</w:t>
      </w:r>
    </w:p>
    <w:p w14:paraId="463FDBAD" w14:textId="00CDA2BF" w:rsidR="00F005A7" w:rsidRPr="00F005A7" w:rsidRDefault="00486B5B" w:rsidP="00F005A7">
      <w:pPr>
        <w:numPr>
          <w:ilvl w:val="0"/>
          <w:numId w:val="19"/>
        </w:numPr>
        <w:spacing w:after="120"/>
        <w:rPr>
          <w:color w:val="000000" w:themeColor="text1"/>
          <w:sz w:val="22"/>
          <w:szCs w:val="22"/>
        </w:rPr>
      </w:pPr>
      <w:r w:rsidRPr="00F005A7">
        <w:rPr>
          <w:color w:val="000000" w:themeColor="text1"/>
          <w:sz w:val="22"/>
          <w:szCs w:val="22"/>
        </w:rPr>
        <w:t>Gordon TA, “Teaching Business with Humanity in Mind,” Johns Hopkins Clinical Research Network (April 13, 2016)</w:t>
      </w:r>
    </w:p>
    <w:p w14:paraId="3671C92F" w14:textId="2C2EA727" w:rsidR="00F005A7" w:rsidRPr="00F005A7" w:rsidRDefault="00F005A7" w:rsidP="00F005A7">
      <w:pPr>
        <w:pStyle w:val="content1"/>
        <w:numPr>
          <w:ilvl w:val="0"/>
          <w:numId w:val="19"/>
        </w:numPr>
        <w:spacing w:after="120"/>
        <w:rPr>
          <w:rFonts w:ascii="Times New Roman" w:hAnsi="Times New Roman" w:cs="Times New Roman"/>
          <w:sz w:val="22"/>
          <w:szCs w:val="22"/>
        </w:rPr>
      </w:pPr>
      <w:r w:rsidRPr="00F005A7">
        <w:rPr>
          <w:rFonts w:ascii="Times New Roman" w:hAnsi="Times New Roman" w:cs="Times New Roman"/>
          <w:sz w:val="22"/>
          <w:szCs w:val="22"/>
        </w:rPr>
        <w:t>Gordon, T., Neurosciences Seminar, "Commercialization for the Clinical Translational Core of the IDDRC," Kennedy Krieger Institute, Baltimore MD (April 28, 2016).</w:t>
      </w:r>
    </w:p>
    <w:p w14:paraId="555DCB7E" w14:textId="09A9AE0F" w:rsidR="00F005A7" w:rsidRPr="00F005A7" w:rsidRDefault="00F005A7" w:rsidP="00F005A7">
      <w:pPr>
        <w:pStyle w:val="content1"/>
        <w:numPr>
          <w:ilvl w:val="0"/>
          <w:numId w:val="19"/>
        </w:numPr>
        <w:spacing w:after="120"/>
        <w:rPr>
          <w:rFonts w:ascii="Times New Roman" w:hAnsi="Times New Roman" w:cs="Times New Roman"/>
          <w:sz w:val="22"/>
          <w:szCs w:val="22"/>
        </w:rPr>
      </w:pPr>
      <w:r w:rsidRPr="00F005A7">
        <w:rPr>
          <w:rFonts w:ascii="Times New Roman" w:hAnsi="Times New Roman" w:cs="Times New Roman"/>
          <w:sz w:val="22"/>
          <w:szCs w:val="22"/>
        </w:rPr>
        <w:t>Gordon, T., Armstrong Institute Health Services Research Conference, "Health services Research at the Carey Business School," JHU Armstrong Institute (May 2016).</w:t>
      </w:r>
    </w:p>
    <w:p w14:paraId="068BF836" w14:textId="0BE9D58A" w:rsidR="00486B5B" w:rsidRPr="00F005A7" w:rsidRDefault="00486B5B" w:rsidP="00F005A7">
      <w:pPr>
        <w:numPr>
          <w:ilvl w:val="0"/>
          <w:numId w:val="19"/>
        </w:numPr>
        <w:spacing w:after="120"/>
        <w:rPr>
          <w:color w:val="000000" w:themeColor="text1"/>
          <w:sz w:val="22"/>
          <w:szCs w:val="22"/>
        </w:rPr>
      </w:pPr>
      <w:r w:rsidRPr="00F005A7">
        <w:rPr>
          <w:color w:val="000000" w:themeColor="text1"/>
          <w:sz w:val="22"/>
          <w:szCs w:val="22"/>
        </w:rPr>
        <w:t xml:space="preserve">Gordon TA, and Champ, D, “Teaching "The Wire": A Novel Approach to Incorporating Social Determinants of Health into the Education of Healthcare Professionals”, </w:t>
      </w:r>
      <w:r w:rsidRPr="00F005A7">
        <w:rPr>
          <w:bCs/>
          <w:sz w:val="22"/>
          <w:szCs w:val="22"/>
        </w:rPr>
        <w:t xml:space="preserve">Advancing the Science of Community Engaged Research, </w:t>
      </w:r>
      <w:r w:rsidRPr="00F005A7">
        <w:rPr>
          <w:bCs/>
          <w:iCs/>
          <w:sz w:val="22"/>
          <w:szCs w:val="22"/>
        </w:rPr>
        <w:t>Association of American Medical Colleges (AAMC), Washington DC, (Aug.</w:t>
      </w:r>
      <w:r w:rsidR="00F005A7" w:rsidRPr="00F005A7">
        <w:rPr>
          <w:bCs/>
          <w:iCs/>
          <w:sz w:val="22"/>
          <w:szCs w:val="22"/>
        </w:rPr>
        <w:t xml:space="preserve"> </w:t>
      </w:r>
      <w:r w:rsidRPr="00F005A7">
        <w:rPr>
          <w:bCs/>
          <w:iCs/>
          <w:sz w:val="22"/>
          <w:szCs w:val="22"/>
        </w:rPr>
        <w:t>24, 2016).</w:t>
      </w:r>
    </w:p>
    <w:p w14:paraId="5DC45B4B" w14:textId="31AB8A77" w:rsidR="00D33920" w:rsidRPr="00F005A7" w:rsidRDefault="00D33920" w:rsidP="00F005A7">
      <w:pPr>
        <w:numPr>
          <w:ilvl w:val="0"/>
          <w:numId w:val="19"/>
        </w:numPr>
        <w:spacing w:after="120"/>
        <w:rPr>
          <w:color w:val="000000" w:themeColor="text1"/>
          <w:sz w:val="22"/>
          <w:szCs w:val="22"/>
        </w:rPr>
      </w:pPr>
      <w:r w:rsidRPr="00F005A7">
        <w:rPr>
          <w:color w:val="000000" w:themeColor="text1"/>
          <w:sz w:val="22"/>
          <w:szCs w:val="22"/>
        </w:rPr>
        <w:t>Gordon TA, and Champ, D, “Through “The Wire”: Diversity in Baltimore,” Johns Hopkins Healthcare, Baltimore (Oct. 14, 2016).</w:t>
      </w:r>
    </w:p>
    <w:p w14:paraId="1CEBBB45" w14:textId="79BEC1B7" w:rsidR="005B78DB" w:rsidRPr="00F005A7" w:rsidRDefault="005B78DB" w:rsidP="00F005A7">
      <w:pPr>
        <w:pStyle w:val="ListParagraph"/>
        <w:widowControl/>
        <w:numPr>
          <w:ilvl w:val="0"/>
          <w:numId w:val="19"/>
        </w:numPr>
        <w:spacing w:after="120"/>
        <w:rPr>
          <w:sz w:val="22"/>
          <w:szCs w:val="22"/>
        </w:rPr>
      </w:pPr>
      <w:r w:rsidRPr="00F005A7">
        <w:rPr>
          <w:color w:val="000000" w:themeColor="text1"/>
          <w:sz w:val="22"/>
          <w:szCs w:val="22"/>
        </w:rPr>
        <w:t xml:space="preserve">Gordon T, </w:t>
      </w:r>
      <w:r w:rsidRPr="00F005A7">
        <w:rPr>
          <w:sz w:val="22"/>
          <w:szCs w:val="22"/>
        </w:rPr>
        <w:t>“Teaching the Wire,” Wharton SEI Center for Advanced Studies in Management, December 2016.</w:t>
      </w:r>
    </w:p>
    <w:p w14:paraId="748C1E82" w14:textId="4843DA43" w:rsidR="00486B5B" w:rsidRPr="00F005A7" w:rsidRDefault="00D33920" w:rsidP="00F005A7">
      <w:pPr>
        <w:numPr>
          <w:ilvl w:val="0"/>
          <w:numId w:val="19"/>
        </w:numPr>
        <w:spacing w:after="120"/>
        <w:rPr>
          <w:color w:val="000000" w:themeColor="text1"/>
          <w:sz w:val="22"/>
          <w:szCs w:val="22"/>
        </w:rPr>
      </w:pPr>
      <w:r w:rsidRPr="00F005A7">
        <w:rPr>
          <w:color w:val="000000" w:themeColor="text1"/>
          <w:sz w:val="22"/>
          <w:szCs w:val="22"/>
        </w:rPr>
        <w:t>Gordon TA, and Champ, D, “Through “The Wire”: Diversity in Baltimore,” Johns Hopkins University Development Office, Baltimore (March 21, 2017</w:t>
      </w:r>
      <w:r w:rsidR="00E06233" w:rsidRPr="00F005A7">
        <w:rPr>
          <w:color w:val="000000" w:themeColor="text1"/>
          <w:sz w:val="22"/>
          <w:szCs w:val="22"/>
        </w:rPr>
        <w:t>).</w:t>
      </w:r>
    </w:p>
    <w:p w14:paraId="786A8882" w14:textId="4CE33EB5" w:rsidR="00386518" w:rsidRPr="00CD65EE" w:rsidRDefault="00386518" w:rsidP="00F005A7">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themeColor="text1"/>
          <w:kern w:val="1"/>
          <w:sz w:val="22"/>
          <w:szCs w:val="22"/>
        </w:rPr>
      </w:pPr>
      <w:r w:rsidRPr="00F005A7">
        <w:rPr>
          <w:color w:val="000000" w:themeColor="text1"/>
          <w:sz w:val="22"/>
          <w:szCs w:val="22"/>
        </w:rPr>
        <w:t xml:space="preserve">Gordon TA, panelist, “Changes in Healthcare Policy and Regulation”, Business in Healthcare Conference, Johns Hopkins Carey Business School, (Feb. 2018 ) </w:t>
      </w:r>
    </w:p>
    <w:p w14:paraId="44E98FC7" w14:textId="77777777" w:rsidR="00CD65EE" w:rsidRPr="00F005A7" w:rsidRDefault="00CD65EE" w:rsidP="00CD65E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themeColor="text1"/>
          <w:kern w:val="1"/>
          <w:sz w:val="22"/>
          <w:szCs w:val="22"/>
        </w:rPr>
      </w:pPr>
    </w:p>
    <w:p w14:paraId="55409FB1" w14:textId="654A50DF" w:rsidR="00E06233" w:rsidRPr="00F005A7" w:rsidRDefault="00E06233" w:rsidP="00F005A7">
      <w:pPr>
        <w:pStyle w:val="ListParagraph"/>
        <w:numPr>
          <w:ilvl w:val="0"/>
          <w:numId w:val="19"/>
        </w:numPr>
        <w:spacing w:after="120"/>
        <w:rPr>
          <w:color w:val="000000"/>
          <w:sz w:val="22"/>
          <w:szCs w:val="22"/>
        </w:rPr>
      </w:pPr>
      <w:r w:rsidRPr="00F005A7">
        <w:rPr>
          <w:color w:val="000000" w:themeColor="text1"/>
          <w:sz w:val="22"/>
          <w:szCs w:val="22"/>
        </w:rPr>
        <w:t xml:space="preserve">Gordon TA, </w:t>
      </w:r>
      <w:r w:rsidRPr="00F005A7">
        <w:rPr>
          <w:sz w:val="22"/>
          <w:szCs w:val="22"/>
        </w:rPr>
        <w:t>“</w:t>
      </w:r>
      <w:r w:rsidRPr="00F005A7">
        <w:rPr>
          <w:color w:val="000000"/>
          <w:sz w:val="22"/>
          <w:szCs w:val="22"/>
        </w:rPr>
        <w:t xml:space="preserve">From Mr. Johns Hopkins to HBO’s The Wire:   The People, Institutions and City of Baltimore”, </w:t>
      </w:r>
      <w:r w:rsidRPr="00F005A7">
        <w:rPr>
          <w:bCs/>
          <w:iCs/>
          <w:color w:val="2F2F2F"/>
          <w:sz w:val="22"/>
          <w:szCs w:val="22"/>
        </w:rPr>
        <w:t>Organization Theory in Healthcare Association</w:t>
      </w:r>
      <w:r w:rsidRPr="00F005A7">
        <w:rPr>
          <w:sz w:val="22"/>
          <w:szCs w:val="22"/>
        </w:rPr>
        <w:t xml:space="preserve"> Annual Conference (June 2018)</w:t>
      </w:r>
    </w:p>
    <w:p w14:paraId="0F370EF9" w14:textId="54EDC204" w:rsidR="00E06233" w:rsidRPr="00F005A7" w:rsidRDefault="00E06233" w:rsidP="00F005A7">
      <w:pPr>
        <w:numPr>
          <w:ilvl w:val="0"/>
          <w:numId w:val="19"/>
        </w:numPr>
        <w:spacing w:after="120"/>
        <w:rPr>
          <w:color w:val="000000" w:themeColor="text1"/>
          <w:sz w:val="22"/>
          <w:szCs w:val="22"/>
        </w:rPr>
      </w:pPr>
      <w:r w:rsidRPr="00F005A7">
        <w:rPr>
          <w:color w:val="000000" w:themeColor="text1"/>
          <w:sz w:val="22"/>
          <w:szCs w:val="22"/>
        </w:rPr>
        <w:lastRenderedPageBreak/>
        <w:t>Gordon TA, “Bridging Political, Social, Community and Racial Divides” Maryland Independent Colleges and Universities President’s Workshop, Washington DC, Nov. 8, 2018.</w:t>
      </w:r>
    </w:p>
    <w:p w14:paraId="7DAE2B99" w14:textId="77777777" w:rsidR="00386518" w:rsidRPr="00F005A7" w:rsidRDefault="00386518" w:rsidP="00F005A7">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themeColor="text1"/>
          <w:kern w:val="1"/>
          <w:sz w:val="22"/>
          <w:szCs w:val="22"/>
        </w:rPr>
      </w:pPr>
      <w:r w:rsidRPr="00F005A7">
        <w:rPr>
          <w:color w:val="000000" w:themeColor="text1"/>
          <w:sz w:val="22"/>
          <w:szCs w:val="22"/>
        </w:rPr>
        <w:t>Gordon TA, “Commercializing Scientific Discoveries”, CATALIST Program, The Johns Hopkins Institute for Clinical and Translational Research, (March 2019).</w:t>
      </w:r>
    </w:p>
    <w:p w14:paraId="0C565EA2" w14:textId="77777777" w:rsidR="00CD4C5A" w:rsidRPr="00C22595" w:rsidRDefault="00CD4C5A" w:rsidP="00CD4C5A">
      <w:pPr>
        <w:pStyle w:val="content1"/>
        <w:ind w:left="360" w:firstLine="0"/>
        <w:rPr>
          <w:rFonts w:ascii="Times New Roman" w:hAnsi="Times New Roman" w:cs="Times New Roman"/>
          <w:sz w:val="22"/>
          <w:szCs w:val="22"/>
        </w:rPr>
      </w:pPr>
    </w:p>
    <w:p w14:paraId="3BA5B299" w14:textId="77777777" w:rsidR="00F162A3" w:rsidRPr="00C22595" w:rsidRDefault="00F162A3" w:rsidP="00E06233">
      <w:pPr>
        <w:rPr>
          <w:b/>
          <w:color w:val="000000" w:themeColor="text1"/>
          <w:sz w:val="22"/>
          <w:szCs w:val="22"/>
        </w:rPr>
      </w:pPr>
      <w:r w:rsidRPr="00C22595">
        <w:rPr>
          <w:b/>
          <w:color w:val="000000" w:themeColor="text1"/>
          <w:sz w:val="22"/>
          <w:szCs w:val="22"/>
        </w:rPr>
        <w:t>Editorial Activities</w:t>
      </w:r>
    </w:p>
    <w:p w14:paraId="572AF128" w14:textId="77777777" w:rsidR="00FA7F8E" w:rsidRPr="00C22595" w:rsidRDefault="00FA7F8E" w:rsidP="00FA7F8E">
      <w:pPr>
        <w:rPr>
          <w:color w:val="000000" w:themeColor="text1"/>
          <w:sz w:val="22"/>
          <w:szCs w:val="22"/>
        </w:rPr>
      </w:pPr>
      <w:r w:rsidRPr="00C22595">
        <w:rPr>
          <w:color w:val="000000" w:themeColor="text1"/>
          <w:sz w:val="22"/>
          <w:szCs w:val="22"/>
        </w:rPr>
        <w:tab/>
      </w:r>
    </w:p>
    <w:p w14:paraId="5EC15F96" w14:textId="5158C214" w:rsidR="00F162A3" w:rsidRPr="00C22595" w:rsidRDefault="00617C43" w:rsidP="00F162A3">
      <w:pPr>
        <w:rPr>
          <w:color w:val="000000" w:themeColor="text1"/>
          <w:sz w:val="22"/>
          <w:szCs w:val="22"/>
          <w:u w:val="single"/>
        </w:rPr>
      </w:pPr>
      <w:r w:rsidRPr="00C22595">
        <w:rPr>
          <w:color w:val="000000" w:themeColor="text1"/>
          <w:sz w:val="22"/>
          <w:szCs w:val="22"/>
          <w:u w:val="single"/>
        </w:rPr>
        <w:t>Editor</w:t>
      </w:r>
    </w:p>
    <w:p w14:paraId="551A5CB2" w14:textId="6F62F3ED" w:rsidR="00617C43" w:rsidRPr="00C22595" w:rsidRDefault="00617C43" w:rsidP="00F162A3">
      <w:pPr>
        <w:rPr>
          <w:color w:val="000000" w:themeColor="text1"/>
          <w:sz w:val="22"/>
          <w:szCs w:val="22"/>
          <w:u w:val="single"/>
        </w:rPr>
      </w:pPr>
    </w:p>
    <w:p w14:paraId="3DAB0BA2" w14:textId="61EE398C" w:rsidR="0013061D" w:rsidRPr="00C22595" w:rsidRDefault="0013061D" w:rsidP="0013061D">
      <w:pPr>
        <w:rPr>
          <w:color w:val="000000" w:themeColor="text1"/>
          <w:sz w:val="22"/>
          <w:szCs w:val="22"/>
        </w:rPr>
      </w:pPr>
      <w:r w:rsidRPr="00C22595">
        <w:rPr>
          <w:color w:val="000000" w:themeColor="text1"/>
          <w:sz w:val="22"/>
          <w:szCs w:val="22"/>
        </w:rPr>
        <w:t>2014-2018</w:t>
      </w:r>
      <w:r w:rsidRPr="00C22595">
        <w:rPr>
          <w:color w:val="000000" w:themeColor="text1"/>
          <w:sz w:val="22"/>
          <w:szCs w:val="22"/>
        </w:rPr>
        <w:tab/>
        <w:t>Section editor, Surgical Innovation, SAGE</w:t>
      </w:r>
    </w:p>
    <w:p w14:paraId="0B22A8A6" w14:textId="77777777" w:rsidR="0013061D" w:rsidRPr="00C22595" w:rsidRDefault="0013061D" w:rsidP="0013061D">
      <w:pPr>
        <w:rPr>
          <w:color w:val="000000" w:themeColor="text1"/>
          <w:sz w:val="22"/>
          <w:szCs w:val="22"/>
        </w:rPr>
      </w:pPr>
    </w:p>
    <w:p w14:paraId="7A070D27" w14:textId="65E696A3" w:rsidR="00617C43" w:rsidRPr="00C22595" w:rsidRDefault="0013061D" w:rsidP="00617C43">
      <w:pPr>
        <w:rPr>
          <w:color w:val="000000" w:themeColor="text1"/>
          <w:sz w:val="22"/>
          <w:szCs w:val="22"/>
        </w:rPr>
      </w:pPr>
      <w:r w:rsidRPr="00C22595">
        <w:rPr>
          <w:color w:val="000000" w:themeColor="text1"/>
          <w:sz w:val="22"/>
          <w:szCs w:val="22"/>
        </w:rPr>
        <w:t>2008-2011</w:t>
      </w:r>
      <w:r w:rsidRPr="00C22595">
        <w:rPr>
          <w:color w:val="000000" w:themeColor="text1"/>
          <w:sz w:val="22"/>
          <w:szCs w:val="22"/>
        </w:rPr>
        <w:tab/>
      </w:r>
      <w:r w:rsidR="00617C43" w:rsidRPr="00C22595">
        <w:rPr>
          <w:color w:val="000000" w:themeColor="text1"/>
          <w:sz w:val="22"/>
          <w:szCs w:val="22"/>
        </w:rPr>
        <w:t>Co-editor, Medical Innovation and Business, Wolters Klower Health</w:t>
      </w:r>
    </w:p>
    <w:p w14:paraId="6F64E377" w14:textId="4BAC944A" w:rsidR="00617C43" w:rsidRPr="00C22595" w:rsidRDefault="00617C43" w:rsidP="00617C43">
      <w:pPr>
        <w:rPr>
          <w:color w:val="000000" w:themeColor="text1"/>
          <w:sz w:val="22"/>
          <w:szCs w:val="22"/>
        </w:rPr>
      </w:pPr>
      <w:r w:rsidRPr="00C22595">
        <w:rPr>
          <w:color w:val="000000" w:themeColor="text1"/>
          <w:sz w:val="22"/>
          <w:szCs w:val="22"/>
        </w:rPr>
        <w:tab/>
      </w:r>
      <w:r w:rsidRPr="00C22595">
        <w:rPr>
          <w:color w:val="000000" w:themeColor="text1"/>
          <w:sz w:val="22"/>
          <w:szCs w:val="22"/>
        </w:rPr>
        <w:tab/>
      </w:r>
    </w:p>
    <w:p w14:paraId="0C77349C" w14:textId="4888B327" w:rsidR="00617C43" w:rsidRPr="00C22595" w:rsidRDefault="00617C43" w:rsidP="00617C43">
      <w:pPr>
        <w:rPr>
          <w:color w:val="000000" w:themeColor="text1"/>
          <w:sz w:val="22"/>
          <w:szCs w:val="22"/>
          <w:u w:val="single"/>
        </w:rPr>
      </w:pPr>
      <w:r w:rsidRPr="00C22595">
        <w:rPr>
          <w:color w:val="000000" w:themeColor="text1"/>
          <w:sz w:val="22"/>
          <w:szCs w:val="22"/>
          <w:u w:val="single"/>
        </w:rPr>
        <w:t xml:space="preserve">Editorial Board Appointments </w:t>
      </w:r>
    </w:p>
    <w:p w14:paraId="3F4DB21D" w14:textId="77777777" w:rsidR="00243739" w:rsidRPr="00C22595" w:rsidRDefault="00243739" w:rsidP="00617C43">
      <w:pPr>
        <w:rPr>
          <w:color w:val="000000" w:themeColor="text1"/>
          <w:sz w:val="22"/>
          <w:szCs w:val="22"/>
          <w:u w:val="single"/>
        </w:rPr>
      </w:pPr>
    </w:p>
    <w:p w14:paraId="5429F932" w14:textId="2649323B" w:rsidR="00617C43" w:rsidRPr="00C22595" w:rsidRDefault="0013061D" w:rsidP="0013061D">
      <w:pPr>
        <w:ind w:left="1440" w:hanging="1440"/>
        <w:rPr>
          <w:color w:val="000000" w:themeColor="text1"/>
          <w:sz w:val="22"/>
          <w:szCs w:val="22"/>
        </w:rPr>
      </w:pPr>
      <w:r w:rsidRPr="00C22595">
        <w:rPr>
          <w:color w:val="000000" w:themeColor="text1"/>
          <w:sz w:val="22"/>
          <w:szCs w:val="22"/>
        </w:rPr>
        <w:t>1999</w:t>
      </w:r>
      <w:r w:rsidRPr="00C22595">
        <w:rPr>
          <w:color w:val="000000" w:themeColor="text1"/>
          <w:sz w:val="22"/>
          <w:szCs w:val="22"/>
        </w:rPr>
        <w:tab/>
      </w:r>
      <w:r w:rsidR="00617C43" w:rsidRPr="00C22595">
        <w:rPr>
          <w:color w:val="000000" w:themeColor="text1"/>
          <w:sz w:val="22"/>
          <w:szCs w:val="22"/>
        </w:rPr>
        <w:t xml:space="preserve">Klag, M.J. (ed.), “Taking Charge of Your Health Care,” in Johns Hopkins Family Health Book, </w:t>
      </w:r>
      <w:r w:rsidRPr="00C22595">
        <w:rPr>
          <w:color w:val="000000" w:themeColor="text1"/>
          <w:sz w:val="22"/>
          <w:szCs w:val="22"/>
        </w:rPr>
        <w:t xml:space="preserve">   </w:t>
      </w:r>
      <w:r w:rsidR="00617C43" w:rsidRPr="00C22595">
        <w:rPr>
          <w:color w:val="000000" w:themeColor="text1"/>
          <w:sz w:val="22"/>
          <w:szCs w:val="22"/>
        </w:rPr>
        <w:t>HarperCollins Publishers, New York, New York</w:t>
      </w:r>
      <w:r w:rsidRPr="00C22595">
        <w:rPr>
          <w:color w:val="000000" w:themeColor="text1"/>
          <w:sz w:val="22"/>
          <w:szCs w:val="22"/>
        </w:rPr>
        <w:t>.</w:t>
      </w:r>
    </w:p>
    <w:p w14:paraId="6949D9AA" w14:textId="77777777" w:rsidR="00617C43" w:rsidRPr="00C22595" w:rsidRDefault="00617C43" w:rsidP="00617C43">
      <w:pPr>
        <w:rPr>
          <w:color w:val="000000" w:themeColor="text1"/>
          <w:sz w:val="22"/>
          <w:szCs w:val="22"/>
        </w:rPr>
      </w:pPr>
    </w:p>
    <w:p w14:paraId="51303B2E" w14:textId="108CEA85" w:rsidR="00617C43" w:rsidRPr="00C22595" w:rsidRDefault="0013061D" w:rsidP="0013061D">
      <w:pPr>
        <w:ind w:left="1440" w:hanging="1440"/>
        <w:rPr>
          <w:color w:val="000000" w:themeColor="text1"/>
          <w:sz w:val="22"/>
          <w:szCs w:val="22"/>
        </w:rPr>
      </w:pPr>
      <w:r w:rsidRPr="00C22595">
        <w:rPr>
          <w:color w:val="000000" w:themeColor="text1"/>
          <w:sz w:val="22"/>
          <w:szCs w:val="22"/>
        </w:rPr>
        <w:t>2000</w:t>
      </w:r>
      <w:r w:rsidRPr="00C22595">
        <w:rPr>
          <w:color w:val="000000" w:themeColor="text1"/>
          <w:sz w:val="22"/>
          <w:szCs w:val="22"/>
        </w:rPr>
        <w:tab/>
      </w:r>
      <w:r w:rsidR="00617C43" w:rsidRPr="00C22595">
        <w:rPr>
          <w:color w:val="000000" w:themeColor="text1"/>
          <w:sz w:val="22"/>
          <w:szCs w:val="22"/>
        </w:rPr>
        <w:t>Mullen, M.L. (ed.): “Taking Charge of Your Health Care,” in The Johns Hopkins Women’s Health Book, HarperCollins Publishers, New York, New York</w:t>
      </w:r>
      <w:r w:rsidRPr="00C22595">
        <w:rPr>
          <w:color w:val="000000" w:themeColor="text1"/>
          <w:sz w:val="22"/>
          <w:szCs w:val="22"/>
        </w:rPr>
        <w:t>.</w:t>
      </w:r>
    </w:p>
    <w:p w14:paraId="425B272E" w14:textId="77777777" w:rsidR="00617C43" w:rsidRPr="00C22595" w:rsidRDefault="00617C43" w:rsidP="00617C43">
      <w:pPr>
        <w:rPr>
          <w:color w:val="000000" w:themeColor="text1"/>
          <w:sz w:val="22"/>
          <w:szCs w:val="22"/>
        </w:rPr>
      </w:pPr>
    </w:p>
    <w:p w14:paraId="3DFAF6E3" w14:textId="090DAF56" w:rsidR="00617C43" w:rsidRPr="00C22595" w:rsidRDefault="0013061D" w:rsidP="00617C43">
      <w:pPr>
        <w:rPr>
          <w:color w:val="000000" w:themeColor="text1"/>
          <w:sz w:val="22"/>
          <w:szCs w:val="22"/>
        </w:rPr>
      </w:pPr>
      <w:r w:rsidRPr="00C22595">
        <w:rPr>
          <w:color w:val="000000" w:themeColor="text1"/>
          <w:sz w:val="22"/>
          <w:szCs w:val="22"/>
        </w:rPr>
        <w:t>2000-present</w:t>
      </w:r>
      <w:r w:rsidRPr="00C22595">
        <w:rPr>
          <w:color w:val="000000" w:themeColor="text1"/>
          <w:sz w:val="22"/>
          <w:szCs w:val="22"/>
        </w:rPr>
        <w:tab/>
      </w:r>
      <w:r w:rsidR="00617C43" w:rsidRPr="00C22595">
        <w:rPr>
          <w:color w:val="000000" w:themeColor="text1"/>
          <w:sz w:val="22"/>
          <w:szCs w:val="22"/>
        </w:rPr>
        <w:t xml:space="preserve">Health Care Papers, Longwood  Publisher. Toronto, Canada. </w:t>
      </w:r>
    </w:p>
    <w:p w14:paraId="78D0B771" w14:textId="77777777" w:rsidR="00617C43" w:rsidRPr="00C22595" w:rsidRDefault="00617C43" w:rsidP="00E06233">
      <w:pPr>
        <w:rPr>
          <w:color w:val="000000" w:themeColor="text1"/>
          <w:sz w:val="22"/>
          <w:szCs w:val="22"/>
          <w:u w:val="single"/>
        </w:rPr>
      </w:pPr>
    </w:p>
    <w:p w14:paraId="3B7CECB0" w14:textId="6C6BA61E" w:rsidR="00F162A3" w:rsidRPr="00C22595" w:rsidRDefault="00F162A3" w:rsidP="00E06233">
      <w:pPr>
        <w:rPr>
          <w:color w:val="000000" w:themeColor="text1"/>
          <w:sz w:val="22"/>
          <w:szCs w:val="22"/>
          <w:u w:val="single"/>
        </w:rPr>
      </w:pPr>
      <w:r w:rsidRPr="00C22595">
        <w:rPr>
          <w:color w:val="000000" w:themeColor="text1"/>
          <w:sz w:val="22"/>
          <w:szCs w:val="22"/>
          <w:u w:val="single"/>
        </w:rPr>
        <w:t>Editorial Reviewer</w:t>
      </w:r>
    </w:p>
    <w:p w14:paraId="42AA4069" w14:textId="77777777" w:rsidR="00B61796" w:rsidRPr="00C22595" w:rsidRDefault="00B61796" w:rsidP="00E06233">
      <w:pPr>
        <w:rPr>
          <w:color w:val="000000" w:themeColor="text1"/>
          <w:sz w:val="22"/>
          <w:szCs w:val="22"/>
        </w:rPr>
      </w:pPr>
    </w:p>
    <w:p w14:paraId="632E7FD8" w14:textId="3602CA32" w:rsidR="00E06233" w:rsidRPr="00C22595" w:rsidRDefault="00243739" w:rsidP="00E06233">
      <w:pPr>
        <w:rPr>
          <w:color w:val="000000" w:themeColor="text1"/>
          <w:sz w:val="22"/>
          <w:szCs w:val="22"/>
        </w:rPr>
      </w:pPr>
      <w:r w:rsidRPr="00C22595">
        <w:rPr>
          <w:color w:val="000000" w:themeColor="text1"/>
          <w:sz w:val="22"/>
          <w:szCs w:val="22"/>
        </w:rPr>
        <w:t>2010-present</w:t>
      </w:r>
      <w:r w:rsidRPr="00C22595">
        <w:rPr>
          <w:color w:val="000000" w:themeColor="text1"/>
          <w:sz w:val="22"/>
          <w:szCs w:val="22"/>
        </w:rPr>
        <w:tab/>
      </w:r>
      <w:r w:rsidR="00B61796" w:rsidRPr="00C22595">
        <w:rPr>
          <w:color w:val="000000" w:themeColor="text1"/>
          <w:sz w:val="22"/>
          <w:szCs w:val="22"/>
        </w:rPr>
        <w:t>Surgery</w:t>
      </w:r>
      <w:r w:rsidR="00E06233" w:rsidRPr="00C22595">
        <w:rPr>
          <w:color w:val="000000" w:themeColor="text1"/>
          <w:sz w:val="22"/>
          <w:szCs w:val="22"/>
        </w:rPr>
        <w:t xml:space="preserve">, </w:t>
      </w:r>
      <w:r w:rsidR="00E06233" w:rsidRPr="00C22595">
        <w:rPr>
          <w:color w:val="000000"/>
          <w:sz w:val="22"/>
          <w:szCs w:val="22"/>
        </w:rPr>
        <w:t>Elsevier</w:t>
      </w:r>
    </w:p>
    <w:p w14:paraId="26EF424B" w14:textId="77777777" w:rsidR="00E06233" w:rsidRPr="00C22595" w:rsidRDefault="00E06233" w:rsidP="00E06233">
      <w:pPr>
        <w:ind w:firstLine="360"/>
        <w:rPr>
          <w:color w:val="000000" w:themeColor="text1"/>
          <w:sz w:val="22"/>
          <w:szCs w:val="22"/>
        </w:rPr>
      </w:pPr>
    </w:p>
    <w:p w14:paraId="4A0D0F30" w14:textId="63A9FF72" w:rsidR="00B61796" w:rsidRPr="00C22595" w:rsidRDefault="00243739" w:rsidP="00E06233">
      <w:pPr>
        <w:ind w:left="-360" w:firstLine="360"/>
        <w:rPr>
          <w:color w:val="000000" w:themeColor="text1"/>
          <w:sz w:val="22"/>
          <w:szCs w:val="22"/>
        </w:rPr>
      </w:pPr>
      <w:r w:rsidRPr="00C22595">
        <w:rPr>
          <w:color w:val="000000" w:themeColor="text1"/>
          <w:sz w:val="22"/>
          <w:szCs w:val="22"/>
        </w:rPr>
        <w:t xml:space="preserve">2010-present </w:t>
      </w:r>
      <w:r w:rsidRPr="00C22595">
        <w:rPr>
          <w:color w:val="000000" w:themeColor="text1"/>
          <w:sz w:val="22"/>
          <w:szCs w:val="22"/>
        </w:rPr>
        <w:tab/>
      </w:r>
      <w:r w:rsidR="00B61796" w:rsidRPr="00C22595">
        <w:rPr>
          <w:color w:val="000000" w:themeColor="text1"/>
          <w:sz w:val="22"/>
          <w:szCs w:val="22"/>
        </w:rPr>
        <w:t>Surgical Innovation</w:t>
      </w:r>
      <w:r w:rsidR="00FA7F8E" w:rsidRPr="00C22595">
        <w:rPr>
          <w:color w:val="000000" w:themeColor="text1"/>
          <w:sz w:val="22"/>
          <w:szCs w:val="22"/>
        </w:rPr>
        <w:t>, SAGE</w:t>
      </w:r>
    </w:p>
    <w:p w14:paraId="7FF0C97D" w14:textId="5CF3E1F7" w:rsidR="00FA7F8E" w:rsidRPr="00C22595" w:rsidRDefault="00FA7F8E" w:rsidP="00617C43">
      <w:pPr>
        <w:rPr>
          <w:color w:val="000000" w:themeColor="text1"/>
          <w:sz w:val="22"/>
          <w:szCs w:val="22"/>
        </w:rPr>
      </w:pPr>
    </w:p>
    <w:p w14:paraId="1330B579" w14:textId="72105521" w:rsidR="00B3512F" w:rsidRPr="00C22595" w:rsidRDefault="00B3512F" w:rsidP="00617C43">
      <w:pPr>
        <w:rPr>
          <w:color w:val="000000" w:themeColor="text1"/>
          <w:sz w:val="22"/>
          <w:szCs w:val="22"/>
          <w:u w:val="single"/>
        </w:rPr>
      </w:pPr>
      <w:r w:rsidRPr="00C22595">
        <w:rPr>
          <w:color w:val="000000" w:themeColor="text1"/>
          <w:sz w:val="22"/>
          <w:szCs w:val="22"/>
          <w:u w:val="single"/>
        </w:rPr>
        <w:t>Grant Reviews</w:t>
      </w:r>
    </w:p>
    <w:p w14:paraId="77249166" w14:textId="77777777" w:rsidR="00B3512F" w:rsidRPr="00C22595" w:rsidRDefault="00B3512F" w:rsidP="00B3512F">
      <w:pPr>
        <w:rPr>
          <w:sz w:val="22"/>
          <w:szCs w:val="22"/>
        </w:rPr>
      </w:pPr>
      <w:r w:rsidRPr="00C22595">
        <w:rPr>
          <w:sz w:val="22"/>
          <w:szCs w:val="22"/>
        </w:rPr>
        <w:t>2020</w:t>
      </w:r>
      <w:r w:rsidRPr="00C22595">
        <w:rPr>
          <w:sz w:val="22"/>
          <w:szCs w:val="22"/>
        </w:rPr>
        <w:tab/>
      </w:r>
      <w:r w:rsidRPr="00C22595">
        <w:rPr>
          <w:sz w:val="22"/>
          <w:szCs w:val="22"/>
        </w:rPr>
        <w:tab/>
        <w:t>Grant reviewer, Alliance for a Healthier World</w:t>
      </w:r>
    </w:p>
    <w:p w14:paraId="219BB12B" w14:textId="6CE88460" w:rsidR="005D3748" w:rsidRPr="00C22595" w:rsidRDefault="005D3748" w:rsidP="00BA7569">
      <w:pPr>
        <w:rPr>
          <w:color w:val="000000" w:themeColor="text1"/>
          <w:sz w:val="22"/>
          <w:szCs w:val="22"/>
        </w:rPr>
      </w:pPr>
    </w:p>
    <w:p w14:paraId="2D5684FA" w14:textId="77777777" w:rsidR="005D3748" w:rsidRPr="00C22595" w:rsidRDefault="005D3748" w:rsidP="005D3748">
      <w:pPr>
        <w:pStyle w:val="Heading3"/>
        <w:rPr>
          <w:sz w:val="22"/>
          <w:szCs w:val="22"/>
        </w:rPr>
      </w:pPr>
      <w:r w:rsidRPr="00C22595">
        <w:rPr>
          <w:sz w:val="22"/>
          <w:szCs w:val="22"/>
        </w:rPr>
        <w:t>Educational Activities</w:t>
      </w:r>
    </w:p>
    <w:p w14:paraId="6B382F4D" w14:textId="77777777" w:rsidR="005D3748" w:rsidRPr="00C22595" w:rsidRDefault="005D3748" w:rsidP="005D3748">
      <w:pPr>
        <w:pStyle w:val="Heading2"/>
        <w:rPr>
          <w:sz w:val="22"/>
          <w:szCs w:val="22"/>
        </w:rPr>
      </w:pPr>
    </w:p>
    <w:p w14:paraId="657B9DEC" w14:textId="6CAFE833" w:rsidR="005D3748" w:rsidRPr="00C22595" w:rsidRDefault="005D3748" w:rsidP="005D3748">
      <w:pPr>
        <w:pStyle w:val="Heading2"/>
        <w:rPr>
          <w:sz w:val="22"/>
          <w:szCs w:val="22"/>
        </w:rPr>
      </w:pPr>
      <w:r w:rsidRPr="00C22595">
        <w:rPr>
          <w:sz w:val="22"/>
          <w:szCs w:val="22"/>
        </w:rPr>
        <w:t>Courses Taught</w:t>
      </w:r>
    </w:p>
    <w:p w14:paraId="049720DD" w14:textId="77777777" w:rsidR="006D1AEF" w:rsidRPr="00C22595" w:rsidRDefault="006D1AEF" w:rsidP="006D1AEF">
      <w:pPr>
        <w:rPr>
          <w:b/>
          <w:sz w:val="22"/>
          <w:szCs w:val="22"/>
        </w:rPr>
      </w:pPr>
    </w:p>
    <w:p w14:paraId="526657CD" w14:textId="34D47476" w:rsidR="005D3748" w:rsidRPr="00C22595" w:rsidRDefault="006D1AEF" w:rsidP="006D1AEF">
      <w:pPr>
        <w:rPr>
          <w:b/>
          <w:sz w:val="22"/>
          <w:szCs w:val="22"/>
        </w:rPr>
      </w:pPr>
      <w:r w:rsidRPr="00C22595">
        <w:rPr>
          <w:b/>
          <w:sz w:val="22"/>
          <w:szCs w:val="22"/>
        </w:rPr>
        <w:t>Johns Hopkins University</w:t>
      </w:r>
    </w:p>
    <w:p w14:paraId="6D1DF0FD" w14:textId="77078D19" w:rsidR="00F205B5" w:rsidRPr="00C22595" w:rsidRDefault="00F205B5" w:rsidP="00F205B5">
      <w:pPr>
        <w:pStyle w:val="Heading7"/>
        <w:numPr>
          <w:ilvl w:val="0"/>
          <w:numId w:val="0"/>
        </w:numPr>
        <w:tabs>
          <w:tab w:val="left" w:pos="2520"/>
        </w:tabs>
        <w:rPr>
          <w:b w:val="0"/>
          <w:i/>
          <w:smallCaps w:val="0"/>
          <w:sz w:val="22"/>
          <w:szCs w:val="22"/>
        </w:rPr>
      </w:pPr>
      <w:r w:rsidRPr="00C22595">
        <w:rPr>
          <w:b w:val="0"/>
          <w:i/>
          <w:smallCaps w:val="0"/>
          <w:sz w:val="22"/>
          <w:szCs w:val="22"/>
        </w:rPr>
        <w:t xml:space="preserve">Carey Business School </w:t>
      </w:r>
    </w:p>
    <w:p w14:paraId="53D887E1" w14:textId="1CBF0921" w:rsidR="00B448C2" w:rsidRPr="00C22595" w:rsidRDefault="00B448C2" w:rsidP="00F205B5">
      <w:pPr>
        <w:rPr>
          <w:sz w:val="22"/>
          <w:szCs w:val="22"/>
        </w:rPr>
      </w:pPr>
      <w:r w:rsidRPr="00C22595">
        <w:rPr>
          <w:sz w:val="22"/>
          <w:szCs w:val="22"/>
        </w:rPr>
        <w:t>2019-present</w:t>
      </w:r>
      <w:r w:rsidRPr="00C22595">
        <w:rPr>
          <w:sz w:val="22"/>
          <w:szCs w:val="22"/>
        </w:rPr>
        <w:tab/>
      </w:r>
      <w:r w:rsidR="00340A30">
        <w:rPr>
          <w:sz w:val="22"/>
          <w:szCs w:val="22"/>
        </w:rPr>
        <w:t xml:space="preserve">Fundamentals of </w:t>
      </w:r>
      <w:r w:rsidRPr="00C22595">
        <w:rPr>
          <w:sz w:val="22"/>
          <w:szCs w:val="22"/>
        </w:rPr>
        <w:t xml:space="preserve"> Healthcare Systems-(course lead)</w:t>
      </w:r>
    </w:p>
    <w:p w14:paraId="4597F0B2" w14:textId="77777777" w:rsidR="006D1AEF" w:rsidRPr="00C22595" w:rsidRDefault="006D1AEF" w:rsidP="00F205B5">
      <w:pPr>
        <w:rPr>
          <w:sz w:val="22"/>
          <w:szCs w:val="22"/>
        </w:rPr>
      </w:pPr>
    </w:p>
    <w:p w14:paraId="34E1AB0A" w14:textId="491B6D2C" w:rsidR="00B448C2" w:rsidRPr="00C22595" w:rsidRDefault="00B448C2" w:rsidP="00F205B5">
      <w:pPr>
        <w:rPr>
          <w:sz w:val="22"/>
          <w:szCs w:val="22"/>
        </w:rPr>
      </w:pPr>
      <w:r w:rsidRPr="00C22595">
        <w:rPr>
          <w:sz w:val="22"/>
          <w:szCs w:val="22"/>
        </w:rPr>
        <w:t>2015-2019</w:t>
      </w:r>
      <w:r w:rsidRPr="00C22595">
        <w:rPr>
          <w:sz w:val="22"/>
          <w:szCs w:val="22"/>
        </w:rPr>
        <w:tab/>
        <w:t>Business Communication</w:t>
      </w:r>
      <w:r w:rsidR="00340A30">
        <w:rPr>
          <w:sz w:val="22"/>
          <w:szCs w:val="22"/>
        </w:rPr>
        <w:t xml:space="preserve"> ( for MS Healthcare Management) </w:t>
      </w:r>
    </w:p>
    <w:p w14:paraId="73302220" w14:textId="77777777" w:rsidR="006D1AEF" w:rsidRPr="00C22595" w:rsidRDefault="006D1AEF" w:rsidP="006D1A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szCs w:val="22"/>
        </w:rPr>
      </w:pPr>
    </w:p>
    <w:p w14:paraId="113AF1DD" w14:textId="77777777" w:rsidR="006D1AEF" w:rsidRPr="00C22595" w:rsidRDefault="00B448C2" w:rsidP="006D1AEF">
      <w:pPr>
        <w:tabs>
          <w:tab w:val="left" w:pos="2160"/>
        </w:tabs>
        <w:rPr>
          <w:sz w:val="22"/>
          <w:szCs w:val="22"/>
        </w:rPr>
      </w:pPr>
      <w:r w:rsidRPr="00C22595">
        <w:rPr>
          <w:sz w:val="22"/>
          <w:szCs w:val="22"/>
        </w:rPr>
        <w:t>2012-present     US Healthcare: Past, Present and Future (formerly Innovations in Healthcare Delivery)-</w:t>
      </w:r>
      <w:r w:rsidR="006D1AEF" w:rsidRPr="00C22595">
        <w:rPr>
          <w:sz w:val="22"/>
          <w:szCs w:val="22"/>
        </w:rPr>
        <w:t xml:space="preserve"> </w:t>
      </w:r>
    </w:p>
    <w:p w14:paraId="506B727A" w14:textId="189A2049" w:rsidR="00B448C2" w:rsidRPr="00C22595" w:rsidRDefault="006D1AEF" w:rsidP="006D1AEF">
      <w:pPr>
        <w:tabs>
          <w:tab w:val="left" w:pos="2160"/>
        </w:tabs>
        <w:ind w:left="1440"/>
        <w:rPr>
          <w:sz w:val="22"/>
          <w:szCs w:val="22"/>
        </w:rPr>
      </w:pPr>
      <w:r w:rsidRPr="00C22595">
        <w:rPr>
          <w:sz w:val="22"/>
          <w:szCs w:val="22"/>
        </w:rPr>
        <w:t>(course lead)</w:t>
      </w:r>
      <w:r w:rsidR="00B448C2" w:rsidRPr="00C22595">
        <w:rPr>
          <w:sz w:val="22"/>
          <w:szCs w:val="22"/>
        </w:rPr>
        <w:t xml:space="preserve">  </w:t>
      </w:r>
    </w:p>
    <w:p w14:paraId="6BD55155" w14:textId="77777777" w:rsidR="006D1AEF" w:rsidRPr="00C22595" w:rsidRDefault="006D1AEF" w:rsidP="006D1AEF">
      <w:pPr>
        <w:tabs>
          <w:tab w:val="left" w:pos="2160"/>
        </w:tabs>
        <w:ind w:left="1440"/>
        <w:rPr>
          <w:sz w:val="22"/>
          <w:szCs w:val="22"/>
        </w:rPr>
      </w:pPr>
    </w:p>
    <w:p w14:paraId="451395FA" w14:textId="719E0849" w:rsidR="00B448C2" w:rsidRPr="00C22595" w:rsidRDefault="00B448C2" w:rsidP="00F205B5">
      <w:pPr>
        <w:rPr>
          <w:sz w:val="22"/>
          <w:szCs w:val="22"/>
        </w:rPr>
      </w:pPr>
      <w:r w:rsidRPr="00C22595">
        <w:rPr>
          <w:sz w:val="22"/>
          <w:szCs w:val="22"/>
        </w:rPr>
        <w:t xml:space="preserve">2012- present    The Wire: Business Solutions to Urban Economic, Social and Public Health </w:t>
      </w:r>
      <w:r w:rsidRPr="00C22595">
        <w:rPr>
          <w:sz w:val="22"/>
          <w:szCs w:val="22"/>
        </w:rPr>
        <w:tab/>
      </w:r>
      <w:r w:rsidRPr="00C22595">
        <w:rPr>
          <w:sz w:val="22"/>
          <w:szCs w:val="22"/>
        </w:rPr>
        <w:tab/>
      </w:r>
      <w:r w:rsidRPr="00C22595">
        <w:rPr>
          <w:sz w:val="22"/>
          <w:szCs w:val="22"/>
        </w:rPr>
        <w:tab/>
      </w:r>
      <w:r w:rsidRPr="00C22595">
        <w:rPr>
          <w:sz w:val="22"/>
          <w:szCs w:val="22"/>
        </w:rPr>
        <w:tab/>
        <w:t>Issues-(course lead)</w:t>
      </w:r>
    </w:p>
    <w:p w14:paraId="56B0D3A0" w14:textId="77777777" w:rsidR="006D1AEF" w:rsidRPr="00C22595" w:rsidRDefault="006D1AEF" w:rsidP="00F205B5">
      <w:pPr>
        <w:rPr>
          <w:sz w:val="22"/>
          <w:szCs w:val="22"/>
        </w:rPr>
      </w:pPr>
    </w:p>
    <w:p w14:paraId="1B6D61A1" w14:textId="58B38BBF" w:rsidR="00B448C2" w:rsidRPr="00C22595" w:rsidRDefault="00B448C2" w:rsidP="00F205B5">
      <w:pPr>
        <w:tabs>
          <w:tab w:val="left" w:pos="2160"/>
        </w:tabs>
        <w:rPr>
          <w:sz w:val="22"/>
          <w:szCs w:val="22"/>
        </w:rPr>
      </w:pPr>
      <w:r w:rsidRPr="00C22595">
        <w:rPr>
          <w:sz w:val="22"/>
          <w:szCs w:val="22"/>
        </w:rPr>
        <w:t>2011-present     Discovery to Market 2 -(course lead)</w:t>
      </w:r>
    </w:p>
    <w:p w14:paraId="7B050A6E" w14:textId="77777777" w:rsidR="006D1AEF" w:rsidRPr="00C22595" w:rsidRDefault="006D1AEF" w:rsidP="00F205B5">
      <w:pPr>
        <w:tabs>
          <w:tab w:val="left" w:pos="2160"/>
        </w:tabs>
        <w:rPr>
          <w:sz w:val="22"/>
          <w:szCs w:val="22"/>
        </w:rPr>
      </w:pPr>
    </w:p>
    <w:p w14:paraId="4E470DBE" w14:textId="3462087A" w:rsidR="00B448C2" w:rsidRPr="00C22595" w:rsidRDefault="00B448C2" w:rsidP="00F205B5">
      <w:pPr>
        <w:tabs>
          <w:tab w:val="left" w:pos="2160"/>
        </w:tabs>
        <w:rPr>
          <w:sz w:val="22"/>
          <w:szCs w:val="22"/>
        </w:rPr>
      </w:pPr>
      <w:r w:rsidRPr="00C22595">
        <w:rPr>
          <w:sz w:val="22"/>
          <w:szCs w:val="22"/>
        </w:rPr>
        <w:lastRenderedPageBreak/>
        <w:t>2011-present     Discovery to Market 1 -(course lead)</w:t>
      </w:r>
    </w:p>
    <w:p w14:paraId="2FEC0A76" w14:textId="77777777" w:rsidR="004A238E" w:rsidRPr="00C22595" w:rsidRDefault="004A238E" w:rsidP="00F205B5">
      <w:pPr>
        <w:tabs>
          <w:tab w:val="left" w:pos="2160"/>
        </w:tabs>
        <w:rPr>
          <w:sz w:val="22"/>
          <w:szCs w:val="22"/>
        </w:rPr>
      </w:pPr>
    </w:p>
    <w:p w14:paraId="16E70AF7" w14:textId="0B6E1B52" w:rsidR="00B448C2" w:rsidRPr="00C22595" w:rsidRDefault="00B448C2" w:rsidP="00F205B5">
      <w:pPr>
        <w:tabs>
          <w:tab w:val="left" w:pos="2160"/>
        </w:tabs>
        <w:rPr>
          <w:sz w:val="22"/>
          <w:szCs w:val="22"/>
        </w:rPr>
      </w:pPr>
      <w:r w:rsidRPr="00C22595">
        <w:rPr>
          <w:sz w:val="22"/>
          <w:szCs w:val="22"/>
        </w:rPr>
        <w:t>2010                  Commercializing Scientific Discoveries -(course lead)</w:t>
      </w:r>
    </w:p>
    <w:p w14:paraId="1A1AC7EC" w14:textId="77777777" w:rsidR="006D1AEF" w:rsidRPr="00C22595" w:rsidRDefault="006D1AEF" w:rsidP="00F205B5">
      <w:pPr>
        <w:tabs>
          <w:tab w:val="left" w:pos="2160"/>
        </w:tabs>
        <w:rPr>
          <w:sz w:val="22"/>
          <w:szCs w:val="22"/>
        </w:rPr>
      </w:pPr>
    </w:p>
    <w:p w14:paraId="389C7082" w14:textId="107465E1" w:rsidR="00B448C2" w:rsidRPr="00C22595" w:rsidRDefault="00B448C2" w:rsidP="00F205B5">
      <w:pPr>
        <w:tabs>
          <w:tab w:val="left" w:pos="2160"/>
        </w:tabs>
        <w:rPr>
          <w:sz w:val="22"/>
          <w:szCs w:val="22"/>
        </w:rPr>
      </w:pPr>
      <w:r w:rsidRPr="00C22595">
        <w:rPr>
          <w:sz w:val="22"/>
          <w:szCs w:val="22"/>
        </w:rPr>
        <w:t>1998-2006         Capstone:</w:t>
      </w:r>
      <w:r w:rsidRPr="00C22595">
        <w:rPr>
          <w:smallCaps/>
          <w:sz w:val="22"/>
          <w:szCs w:val="22"/>
        </w:rPr>
        <w:t xml:space="preserve"> </w:t>
      </w:r>
      <w:r w:rsidRPr="00C22595">
        <w:rPr>
          <w:sz w:val="22"/>
          <w:szCs w:val="22"/>
        </w:rPr>
        <w:t xml:space="preserve">Business Strategy in Medical Organizations </w:t>
      </w:r>
    </w:p>
    <w:p w14:paraId="5C75249B" w14:textId="77777777" w:rsidR="006D1AEF" w:rsidRPr="00C22595" w:rsidRDefault="006D1AEF" w:rsidP="00F205B5">
      <w:pPr>
        <w:tabs>
          <w:tab w:val="left" w:pos="2160"/>
        </w:tabs>
        <w:rPr>
          <w:sz w:val="22"/>
          <w:szCs w:val="22"/>
        </w:rPr>
      </w:pPr>
    </w:p>
    <w:p w14:paraId="64950FB4" w14:textId="77777777" w:rsidR="00B448C2" w:rsidRPr="00C22595" w:rsidRDefault="00B448C2" w:rsidP="00F205B5">
      <w:pPr>
        <w:pStyle w:val="BodyText"/>
        <w:rPr>
          <w:b w:val="0"/>
          <w:sz w:val="22"/>
          <w:szCs w:val="22"/>
        </w:rPr>
      </w:pPr>
      <w:r w:rsidRPr="00C22595">
        <w:rPr>
          <w:b w:val="0"/>
          <w:sz w:val="22"/>
          <w:szCs w:val="22"/>
        </w:rPr>
        <w:t>1996-2002</w:t>
      </w:r>
      <w:r w:rsidRPr="00C22595">
        <w:rPr>
          <w:b w:val="0"/>
          <w:sz w:val="22"/>
          <w:szCs w:val="22"/>
        </w:rPr>
        <w:tab/>
        <w:t xml:space="preserve">Market Strategy in Medical Organizations </w:t>
      </w:r>
    </w:p>
    <w:p w14:paraId="45885C7C" w14:textId="77777777" w:rsidR="00B448C2" w:rsidRPr="00C22595" w:rsidRDefault="00B448C2" w:rsidP="00F205B5">
      <w:pPr>
        <w:tabs>
          <w:tab w:val="left" w:pos="2160"/>
        </w:tabs>
        <w:ind w:left="1440"/>
        <w:rPr>
          <w:sz w:val="22"/>
          <w:szCs w:val="22"/>
        </w:rPr>
      </w:pPr>
      <w:r w:rsidRPr="00C22595">
        <w:rPr>
          <w:sz w:val="22"/>
          <w:szCs w:val="22"/>
        </w:rPr>
        <w:t xml:space="preserve">(course lead)    </w:t>
      </w:r>
    </w:p>
    <w:p w14:paraId="3C5F9263" w14:textId="77777777" w:rsidR="00B448C2" w:rsidRPr="00C22595" w:rsidRDefault="00B448C2" w:rsidP="00F205B5">
      <w:pPr>
        <w:pStyle w:val="Heading8"/>
        <w:rPr>
          <w:b w:val="0"/>
          <w:i/>
          <w:smallCaps w:val="0"/>
          <w:sz w:val="22"/>
          <w:szCs w:val="22"/>
          <w:u w:val="none"/>
        </w:rPr>
      </w:pPr>
    </w:p>
    <w:p w14:paraId="14AF888C" w14:textId="0ED8C517" w:rsidR="00DF1504" w:rsidRPr="00C22595" w:rsidRDefault="00DF1504" w:rsidP="006D1AEF">
      <w:pPr>
        <w:pStyle w:val="Heading4"/>
        <w:rPr>
          <w:i/>
          <w:sz w:val="22"/>
          <w:szCs w:val="22"/>
        </w:rPr>
      </w:pPr>
      <w:r w:rsidRPr="00C22595">
        <w:rPr>
          <w:i/>
          <w:sz w:val="22"/>
          <w:szCs w:val="22"/>
        </w:rPr>
        <w:t>Carey Business School, Executive Education</w:t>
      </w:r>
    </w:p>
    <w:p w14:paraId="00B06C20" w14:textId="0F0E3909" w:rsidR="00DF1504" w:rsidRPr="00C22595" w:rsidRDefault="00DF1504" w:rsidP="00DF150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i/>
          <w:sz w:val="22"/>
          <w:szCs w:val="22"/>
        </w:rPr>
      </w:pPr>
      <w:r w:rsidRPr="00C22595">
        <w:rPr>
          <w:sz w:val="22"/>
          <w:szCs w:val="22"/>
        </w:rPr>
        <w:t xml:space="preserve">2013-present     Innovation Module and US Healthcare, </w:t>
      </w:r>
      <w:r w:rsidRPr="00C22595">
        <w:rPr>
          <w:bCs/>
          <w:sz w:val="22"/>
          <w:szCs w:val="22"/>
        </w:rPr>
        <w:t>MBA in International Healthcare Management</w:t>
      </w:r>
      <w:r w:rsidRPr="00C22595">
        <w:rPr>
          <w:bCs/>
          <w:i/>
          <w:sz w:val="22"/>
          <w:szCs w:val="22"/>
        </w:rPr>
        <w:t xml:space="preserve">, </w:t>
      </w:r>
    </w:p>
    <w:p w14:paraId="0B30C18C" w14:textId="1D949CDB" w:rsidR="00DF1504" w:rsidRPr="00C22595" w:rsidRDefault="00DF1504" w:rsidP="00DF150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szCs w:val="22"/>
        </w:rPr>
      </w:pPr>
      <w:r w:rsidRPr="00C22595">
        <w:rPr>
          <w:bCs/>
          <w:i/>
          <w:sz w:val="22"/>
          <w:szCs w:val="22"/>
        </w:rPr>
        <w:t xml:space="preserve">                          </w:t>
      </w:r>
      <w:r w:rsidRPr="00C22595">
        <w:rPr>
          <w:sz w:val="22"/>
          <w:szCs w:val="22"/>
        </w:rPr>
        <w:t>Frankfurt School of Finance and Management-(course developer and director)</w:t>
      </w:r>
    </w:p>
    <w:p w14:paraId="4723C7B8" w14:textId="77777777" w:rsidR="00DF1504" w:rsidRPr="00C22595" w:rsidRDefault="00DF1504" w:rsidP="006D1AEF">
      <w:pPr>
        <w:pStyle w:val="Heading4"/>
        <w:rPr>
          <w:i/>
          <w:sz w:val="22"/>
          <w:szCs w:val="22"/>
        </w:rPr>
      </w:pPr>
    </w:p>
    <w:p w14:paraId="55A449E9" w14:textId="2D162F5D" w:rsidR="006D1AEF" w:rsidRPr="00C22595" w:rsidRDefault="006D1AEF" w:rsidP="006D1AEF">
      <w:pPr>
        <w:pStyle w:val="Heading4"/>
        <w:rPr>
          <w:i/>
          <w:sz w:val="22"/>
          <w:szCs w:val="22"/>
        </w:rPr>
      </w:pPr>
      <w:r w:rsidRPr="00C22595">
        <w:rPr>
          <w:i/>
          <w:sz w:val="22"/>
          <w:szCs w:val="22"/>
        </w:rPr>
        <w:t>School of Medicine</w:t>
      </w:r>
    </w:p>
    <w:p w14:paraId="71FBEAB5" w14:textId="77777777" w:rsidR="006E5B91" w:rsidRPr="00C22595" w:rsidRDefault="006D1AEF" w:rsidP="006D1AEF">
      <w:pPr>
        <w:tabs>
          <w:tab w:val="left" w:pos="-1080"/>
          <w:tab w:val="left" w:pos="-360"/>
          <w:tab w:val="left" w:pos="360"/>
          <w:tab w:val="left" w:pos="540"/>
          <w:tab w:val="left" w:pos="1080"/>
          <w:tab w:val="left" w:pos="1800"/>
          <w:tab w:val="center" w:pos="2070"/>
          <w:tab w:val="left" w:pos="2520"/>
          <w:tab w:val="left" w:pos="3240"/>
          <w:tab w:val="left" w:pos="3960"/>
          <w:tab w:val="left" w:pos="4680"/>
          <w:tab w:val="left" w:pos="5400"/>
          <w:tab w:val="left" w:pos="6120"/>
          <w:tab w:val="left" w:pos="6840"/>
          <w:tab w:val="left" w:pos="7560"/>
          <w:tab w:val="left" w:pos="8280"/>
          <w:tab w:val="left" w:pos="9000"/>
          <w:tab w:val="left" w:pos="9720"/>
        </w:tabs>
        <w:rPr>
          <w:sz w:val="22"/>
          <w:szCs w:val="22"/>
        </w:rPr>
      </w:pPr>
      <w:r w:rsidRPr="00C22595">
        <w:rPr>
          <w:sz w:val="22"/>
          <w:szCs w:val="22"/>
        </w:rPr>
        <w:t xml:space="preserve">1998-2005       Physicians and Society      </w:t>
      </w:r>
    </w:p>
    <w:p w14:paraId="5FDEA6FC" w14:textId="04454F32" w:rsidR="006D1AEF" w:rsidRPr="00C22595" w:rsidRDefault="006D1AEF" w:rsidP="006D1AEF">
      <w:pPr>
        <w:tabs>
          <w:tab w:val="left" w:pos="-1080"/>
          <w:tab w:val="left" w:pos="-360"/>
          <w:tab w:val="left" w:pos="360"/>
          <w:tab w:val="left" w:pos="540"/>
          <w:tab w:val="left" w:pos="1080"/>
          <w:tab w:val="left" w:pos="1800"/>
          <w:tab w:val="center" w:pos="2070"/>
          <w:tab w:val="left" w:pos="2520"/>
          <w:tab w:val="left" w:pos="3240"/>
          <w:tab w:val="left" w:pos="3960"/>
          <w:tab w:val="left" w:pos="4680"/>
          <w:tab w:val="left" w:pos="5400"/>
          <w:tab w:val="left" w:pos="6120"/>
          <w:tab w:val="left" w:pos="6840"/>
          <w:tab w:val="left" w:pos="7560"/>
          <w:tab w:val="left" w:pos="8280"/>
          <w:tab w:val="left" w:pos="9000"/>
          <w:tab w:val="left" w:pos="9720"/>
        </w:tabs>
        <w:rPr>
          <w:sz w:val="22"/>
          <w:szCs w:val="22"/>
        </w:rPr>
      </w:pPr>
      <w:r w:rsidRPr="00C22595">
        <w:rPr>
          <w:sz w:val="22"/>
          <w:szCs w:val="22"/>
        </w:rPr>
        <w:t xml:space="preserve">    </w:t>
      </w:r>
    </w:p>
    <w:p w14:paraId="7BB8FC51" w14:textId="77777777" w:rsidR="006D1AEF" w:rsidRPr="00C22595" w:rsidRDefault="006D1AEF" w:rsidP="006D1A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szCs w:val="22"/>
        </w:rPr>
      </w:pPr>
      <w:r w:rsidRPr="00C22595">
        <w:rPr>
          <w:sz w:val="22"/>
          <w:szCs w:val="22"/>
        </w:rPr>
        <w:t>1998-2004</w:t>
      </w:r>
      <w:r w:rsidRPr="00C22595">
        <w:rPr>
          <w:sz w:val="22"/>
          <w:szCs w:val="22"/>
        </w:rPr>
        <w:tab/>
        <w:t xml:space="preserve">     Health Care Delivery: Past, Present &amp; Future </w:t>
      </w:r>
    </w:p>
    <w:p w14:paraId="223540D5" w14:textId="77777777" w:rsidR="006D1AEF" w:rsidRPr="00C22595" w:rsidRDefault="006D1AEF" w:rsidP="00F205B5">
      <w:pPr>
        <w:pStyle w:val="Heading8"/>
        <w:rPr>
          <w:b w:val="0"/>
          <w:i/>
          <w:smallCaps w:val="0"/>
          <w:sz w:val="22"/>
          <w:szCs w:val="22"/>
          <w:u w:val="none"/>
        </w:rPr>
      </w:pPr>
    </w:p>
    <w:p w14:paraId="5CF77373" w14:textId="77777777" w:rsidR="006D1AEF" w:rsidRPr="00C22595" w:rsidRDefault="006D1AEF" w:rsidP="006D1AEF">
      <w:pPr>
        <w:pStyle w:val="Heading3"/>
        <w:rPr>
          <w:b w:val="0"/>
          <w:i/>
          <w:smallCaps w:val="0"/>
          <w:sz w:val="22"/>
          <w:szCs w:val="22"/>
        </w:rPr>
      </w:pPr>
      <w:r w:rsidRPr="00C22595">
        <w:rPr>
          <w:b w:val="0"/>
          <w:i/>
          <w:smallCaps w:val="0"/>
          <w:sz w:val="22"/>
          <w:szCs w:val="22"/>
        </w:rPr>
        <w:t xml:space="preserve">Bloomberg School of Public Health </w:t>
      </w:r>
    </w:p>
    <w:p w14:paraId="38C540C5" w14:textId="6335AEDA" w:rsidR="006D1AEF" w:rsidRPr="00C22595" w:rsidRDefault="006D1AEF" w:rsidP="006D1AEF">
      <w:pPr>
        <w:pStyle w:val="BodyText"/>
        <w:tabs>
          <w:tab w:val="left" w:pos="1440"/>
          <w:tab w:val="left" w:pos="1800"/>
        </w:tabs>
        <w:ind w:left="1440" w:hanging="1440"/>
        <w:rPr>
          <w:b w:val="0"/>
          <w:sz w:val="22"/>
          <w:szCs w:val="22"/>
        </w:rPr>
      </w:pPr>
      <w:r w:rsidRPr="00C22595">
        <w:rPr>
          <w:b w:val="0"/>
          <w:sz w:val="22"/>
          <w:szCs w:val="22"/>
        </w:rPr>
        <w:t>2004-2006</w:t>
      </w:r>
      <w:r w:rsidR="003D3CC9" w:rsidRPr="00C22595">
        <w:rPr>
          <w:b w:val="0"/>
          <w:sz w:val="22"/>
          <w:szCs w:val="22"/>
        </w:rPr>
        <w:t xml:space="preserve"> </w:t>
      </w:r>
      <w:r w:rsidR="003D3CC9" w:rsidRPr="00C22595">
        <w:rPr>
          <w:b w:val="0"/>
          <w:sz w:val="22"/>
          <w:szCs w:val="22"/>
        </w:rPr>
        <w:tab/>
      </w:r>
      <w:r w:rsidRPr="00C22595">
        <w:rPr>
          <w:b w:val="0"/>
          <w:sz w:val="22"/>
          <w:szCs w:val="22"/>
        </w:rPr>
        <w:t>Capstone:</w:t>
      </w:r>
      <w:r w:rsidRPr="00C22595">
        <w:rPr>
          <w:b w:val="0"/>
          <w:smallCaps/>
          <w:sz w:val="22"/>
          <w:szCs w:val="22"/>
        </w:rPr>
        <w:t xml:space="preserve"> </w:t>
      </w:r>
      <w:r w:rsidRPr="00C22595">
        <w:rPr>
          <w:b w:val="0"/>
          <w:sz w:val="22"/>
          <w:szCs w:val="22"/>
        </w:rPr>
        <w:t>Business Strategy in Medical Organizations (joint MBA/MPH program)</w:t>
      </w:r>
    </w:p>
    <w:p w14:paraId="5DB56F81" w14:textId="77777777" w:rsidR="003D3CC9" w:rsidRPr="00C22595" w:rsidRDefault="003D3CC9" w:rsidP="006D1AEF">
      <w:pPr>
        <w:pStyle w:val="BodyText"/>
        <w:tabs>
          <w:tab w:val="left" w:pos="1440"/>
          <w:tab w:val="left" w:pos="1800"/>
        </w:tabs>
        <w:ind w:left="1440" w:hanging="1440"/>
        <w:rPr>
          <w:b w:val="0"/>
          <w:sz w:val="22"/>
          <w:szCs w:val="22"/>
        </w:rPr>
      </w:pPr>
    </w:p>
    <w:p w14:paraId="02528EDA" w14:textId="77777777" w:rsidR="006D1AEF" w:rsidRPr="00C22595" w:rsidRDefault="006D1AEF" w:rsidP="006D1AEF">
      <w:pPr>
        <w:pStyle w:val="BodyText"/>
        <w:tabs>
          <w:tab w:val="left" w:pos="1440"/>
          <w:tab w:val="left" w:pos="1800"/>
        </w:tabs>
        <w:rPr>
          <w:b w:val="0"/>
          <w:sz w:val="22"/>
          <w:szCs w:val="22"/>
        </w:rPr>
      </w:pPr>
      <w:r w:rsidRPr="00C22595">
        <w:rPr>
          <w:b w:val="0"/>
          <w:sz w:val="22"/>
          <w:szCs w:val="22"/>
        </w:rPr>
        <w:t>1988-1990</w:t>
      </w:r>
      <w:r w:rsidRPr="00C22595">
        <w:rPr>
          <w:b w:val="0"/>
          <w:sz w:val="22"/>
          <w:szCs w:val="22"/>
        </w:rPr>
        <w:tab/>
        <w:t>Methods for Planning the Delivery of Health Care Services</w:t>
      </w:r>
    </w:p>
    <w:p w14:paraId="0A0DD962" w14:textId="1D81D2DD" w:rsidR="006D1AEF" w:rsidRPr="00C22595" w:rsidRDefault="006D1AEF" w:rsidP="003D3CC9">
      <w:pPr>
        <w:pStyle w:val="BodyText"/>
        <w:tabs>
          <w:tab w:val="left" w:pos="1440"/>
          <w:tab w:val="left" w:pos="1800"/>
        </w:tabs>
        <w:rPr>
          <w:b w:val="0"/>
          <w:sz w:val="22"/>
          <w:szCs w:val="22"/>
        </w:rPr>
      </w:pPr>
      <w:r w:rsidRPr="00C22595">
        <w:rPr>
          <w:b w:val="0"/>
          <w:sz w:val="22"/>
          <w:szCs w:val="22"/>
        </w:rPr>
        <w:tab/>
      </w:r>
      <w:r w:rsidRPr="00C22595">
        <w:rPr>
          <w:b w:val="0"/>
          <w:sz w:val="22"/>
          <w:szCs w:val="22"/>
        </w:rPr>
        <w:tab/>
      </w:r>
      <w:r w:rsidRPr="00C22595">
        <w:rPr>
          <w:b w:val="0"/>
          <w:sz w:val="22"/>
          <w:szCs w:val="22"/>
        </w:rPr>
        <w:tab/>
      </w:r>
    </w:p>
    <w:p w14:paraId="3B4330FC" w14:textId="7004FA93" w:rsidR="005D3748" w:rsidRPr="00C22595" w:rsidRDefault="005D3748" w:rsidP="00F205B5">
      <w:pPr>
        <w:pStyle w:val="Heading8"/>
        <w:rPr>
          <w:smallCaps w:val="0"/>
          <w:sz w:val="22"/>
          <w:szCs w:val="22"/>
          <w:u w:val="none"/>
        </w:rPr>
      </w:pPr>
      <w:r w:rsidRPr="00C22595">
        <w:rPr>
          <w:smallCaps w:val="0"/>
          <w:sz w:val="22"/>
          <w:szCs w:val="22"/>
          <w:u w:val="none"/>
        </w:rPr>
        <w:t>University of Baltimore</w:t>
      </w:r>
    </w:p>
    <w:p w14:paraId="1BBB0166" w14:textId="77777777" w:rsidR="005D3748" w:rsidRPr="00C22595" w:rsidRDefault="005D3748" w:rsidP="005D3748">
      <w:pPr>
        <w:pStyle w:val="BodyText"/>
        <w:rPr>
          <w:b w:val="0"/>
          <w:sz w:val="22"/>
          <w:szCs w:val="22"/>
        </w:rPr>
      </w:pPr>
      <w:r w:rsidRPr="00C22595">
        <w:rPr>
          <w:b w:val="0"/>
          <w:sz w:val="22"/>
          <w:szCs w:val="22"/>
        </w:rPr>
        <w:t xml:space="preserve">1982-1984     Quantitative Methods; Research Methods </w:t>
      </w:r>
    </w:p>
    <w:p w14:paraId="364C4764" w14:textId="762423FC" w:rsidR="00F315FC" w:rsidRPr="00C22595" w:rsidRDefault="005D3748" w:rsidP="003D3CC9">
      <w:pPr>
        <w:rPr>
          <w:sz w:val="22"/>
          <w:szCs w:val="22"/>
        </w:rPr>
      </w:pPr>
      <w:r w:rsidRPr="00C22595">
        <w:rPr>
          <w:sz w:val="22"/>
          <w:szCs w:val="22"/>
        </w:rPr>
        <w:t xml:space="preserve">     </w:t>
      </w:r>
    </w:p>
    <w:p w14:paraId="15630467" w14:textId="5F5A539F" w:rsidR="00E678D6" w:rsidRPr="00C22595" w:rsidRDefault="003D3CC9" w:rsidP="007132A2">
      <w:pPr>
        <w:rPr>
          <w:b/>
          <w:sz w:val="22"/>
          <w:szCs w:val="22"/>
        </w:rPr>
      </w:pPr>
      <w:r w:rsidRPr="00C22595">
        <w:rPr>
          <w:b/>
          <w:sz w:val="22"/>
          <w:szCs w:val="22"/>
        </w:rPr>
        <w:t xml:space="preserve">CURRICULUM DEVELOPMENT  </w:t>
      </w:r>
    </w:p>
    <w:p w14:paraId="2746E17E" w14:textId="6545535F" w:rsidR="00961ABC" w:rsidRPr="00C22595" w:rsidRDefault="00961ABC" w:rsidP="007132A2">
      <w:pPr>
        <w:rPr>
          <w:b/>
          <w:sz w:val="22"/>
          <w:szCs w:val="22"/>
        </w:rPr>
      </w:pPr>
    </w:p>
    <w:p w14:paraId="4C69444A" w14:textId="77777777" w:rsidR="00961ABC" w:rsidRPr="00C22595" w:rsidRDefault="00961ABC" w:rsidP="007132A2">
      <w:pPr>
        <w:rPr>
          <w:b/>
          <w:sz w:val="22"/>
          <w:szCs w:val="22"/>
        </w:rPr>
      </w:pPr>
      <w:r w:rsidRPr="00C22595">
        <w:rPr>
          <w:b/>
          <w:sz w:val="22"/>
          <w:szCs w:val="22"/>
        </w:rPr>
        <w:t xml:space="preserve">Curriculum Development </w:t>
      </w:r>
    </w:p>
    <w:p w14:paraId="72B64E7F" w14:textId="578D3D8B" w:rsidR="00520E5B" w:rsidRPr="00C22595" w:rsidRDefault="00EB578A" w:rsidP="00520E5B">
      <w:pPr>
        <w:pStyle w:val="content1"/>
        <w:ind w:left="0" w:firstLine="0"/>
        <w:rPr>
          <w:rFonts w:ascii="Times New Roman" w:hAnsi="Times New Roman" w:cs="Times New Roman"/>
          <w:sz w:val="22"/>
          <w:szCs w:val="22"/>
        </w:rPr>
      </w:pPr>
      <w:r w:rsidRPr="00C22595">
        <w:rPr>
          <w:rFonts w:ascii="Times New Roman" w:hAnsi="Times New Roman" w:cs="Times New Roman"/>
          <w:sz w:val="22"/>
          <w:szCs w:val="22"/>
        </w:rPr>
        <w:t>2012-2014</w:t>
      </w:r>
      <w:r w:rsidRPr="00C22595">
        <w:rPr>
          <w:rFonts w:ascii="Times New Roman" w:hAnsi="Times New Roman" w:cs="Times New Roman"/>
          <w:sz w:val="22"/>
          <w:szCs w:val="22"/>
        </w:rPr>
        <w:tab/>
      </w:r>
      <w:r w:rsidR="00520E5B" w:rsidRPr="00C22595">
        <w:rPr>
          <w:rFonts w:ascii="Times New Roman" w:hAnsi="Times New Roman" w:cs="Times New Roman"/>
          <w:sz w:val="22"/>
          <w:szCs w:val="22"/>
        </w:rPr>
        <w:t xml:space="preserve">MS </w:t>
      </w:r>
      <w:r w:rsidRPr="00C22595">
        <w:rPr>
          <w:rFonts w:ascii="Times New Roman" w:hAnsi="Times New Roman" w:cs="Times New Roman"/>
          <w:sz w:val="22"/>
          <w:szCs w:val="22"/>
        </w:rPr>
        <w:t xml:space="preserve">Healthcare Management Program </w:t>
      </w:r>
      <w:r w:rsidR="00520E5B" w:rsidRPr="00C22595">
        <w:rPr>
          <w:rFonts w:ascii="Times New Roman" w:hAnsi="Times New Roman" w:cs="Times New Roman"/>
          <w:sz w:val="22"/>
          <w:szCs w:val="22"/>
        </w:rPr>
        <w:t>and MBA Health Care Curriculum</w:t>
      </w:r>
    </w:p>
    <w:p w14:paraId="0C1AFD3D" w14:textId="77777777" w:rsidR="00EB578A" w:rsidRPr="00C22595" w:rsidRDefault="00EB578A" w:rsidP="00520E5B">
      <w:pPr>
        <w:pStyle w:val="content1"/>
        <w:ind w:left="0" w:firstLine="0"/>
        <w:rPr>
          <w:rFonts w:ascii="Times New Roman" w:hAnsi="Times New Roman" w:cs="Times New Roman"/>
          <w:sz w:val="22"/>
          <w:szCs w:val="22"/>
        </w:rPr>
      </w:pPr>
    </w:p>
    <w:p w14:paraId="745A8799" w14:textId="735EA264" w:rsidR="00961ABC" w:rsidRPr="00C22595" w:rsidRDefault="00EB578A" w:rsidP="00110738">
      <w:pPr>
        <w:pStyle w:val="content1"/>
        <w:ind w:left="0" w:firstLine="0"/>
        <w:rPr>
          <w:rFonts w:ascii="Times New Roman" w:hAnsi="Times New Roman" w:cs="Times New Roman"/>
          <w:sz w:val="22"/>
          <w:szCs w:val="22"/>
        </w:rPr>
      </w:pPr>
      <w:r w:rsidRPr="00C22595">
        <w:rPr>
          <w:rFonts w:ascii="Times New Roman" w:hAnsi="Times New Roman" w:cs="Times New Roman"/>
          <w:sz w:val="22"/>
          <w:szCs w:val="22"/>
        </w:rPr>
        <w:t>2012-2013</w:t>
      </w:r>
      <w:r w:rsidRPr="00C22595">
        <w:rPr>
          <w:rFonts w:ascii="Times New Roman" w:hAnsi="Times New Roman" w:cs="Times New Roman"/>
          <w:sz w:val="22"/>
          <w:szCs w:val="22"/>
        </w:rPr>
        <w:tab/>
        <w:t>Executive Education in Health Care</w:t>
      </w:r>
    </w:p>
    <w:p w14:paraId="1088DC61" w14:textId="77777777" w:rsidR="00110738" w:rsidRPr="00C22595" w:rsidRDefault="00110738" w:rsidP="00110738">
      <w:pPr>
        <w:pStyle w:val="content1"/>
        <w:ind w:left="0" w:firstLine="0"/>
        <w:rPr>
          <w:rFonts w:ascii="Times New Roman" w:hAnsi="Times New Roman" w:cs="Times New Roman"/>
          <w:sz w:val="22"/>
          <w:szCs w:val="22"/>
        </w:rPr>
      </w:pPr>
    </w:p>
    <w:p w14:paraId="3A18AAB9" w14:textId="7AE1AA21" w:rsidR="00961ABC" w:rsidRPr="00C22595" w:rsidRDefault="00961ABC" w:rsidP="007132A2">
      <w:pPr>
        <w:rPr>
          <w:b/>
          <w:sz w:val="22"/>
          <w:szCs w:val="22"/>
        </w:rPr>
      </w:pPr>
      <w:r w:rsidRPr="00C22595">
        <w:rPr>
          <w:b/>
          <w:sz w:val="22"/>
          <w:szCs w:val="22"/>
        </w:rPr>
        <w:t>Courses Developed</w:t>
      </w:r>
      <w:r w:rsidR="004A238E" w:rsidRPr="00C22595">
        <w:rPr>
          <w:b/>
          <w:sz w:val="22"/>
          <w:szCs w:val="22"/>
        </w:rPr>
        <w:t xml:space="preserve"> </w:t>
      </w:r>
    </w:p>
    <w:p w14:paraId="4E1177B1" w14:textId="0370480E" w:rsidR="00520E5B" w:rsidRPr="00C22595" w:rsidRDefault="00520E5B" w:rsidP="007132A2">
      <w:pPr>
        <w:rPr>
          <w:i/>
          <w:sz w:val="22"/>
          <w:szCs w:val="22"/>
        </w:rPr>
      </w:pPr>
      <w:r w:rsidRPr="00C22595">
        <w:rPr>
          <w:i/>
          <w:sz w:val="22"/>
          <w:szCs w:val="22"/>
        </w:rPr>
        <w:t>Onsite courses</w:t>
      </w:r>
    </w:p>
    <w:p w14:paraId="237BF307" w14:textId="35D4761F" w:rsidR="00520E5B" w:rsidRPr="00C22595" w:rsidRDefault="00520E5B" w:rsidP="00386518">
      <w:pPr>
        <w:pStyle w:val="content1"/>
        <w:ind w:left="0" w:firstLine="0"/>
        <w:rPr>
          <w:rFonts w:ascii="Times New Roman" w:hAnsi="Times New Roman" w:cs="Times New Roman"/>
          <w:sz w:val="22"/>
          <w:szCs w:val="22"/>
        </w:rPr>
      </w:pPr>
      <w:r w:rsidRPr="00C22595">
        <w:rPr>
          <w:rFonts w:ascii="Times New Roman" w:hAnsi="Times New Roman" w:cs="Times New Roman"/>
          <w:sz w:val="22"/>
          <w:szCs w:val="22"/>
        </w:rPr>
        <w:t>2015-present</w:t>
      </w:r>
      <w:r w:rsidRPr="00C22595">
        <w:rPr>
          <w:rFonts w:ascii="Times New Roman" w:hAnsi="Times New Roman" w:cs="Times New Roman"/>
          <w:sz w:val="22"/>
          <w:szCs w:val="22"/>
        </w:rPr>
        <w:tab/>
        <w:t>The US Healthcare System: Past, Present and Future</w:t>
      </w:r>
    </w:p>
    <w:p w14:paraId="32C460EC" w14:textId="77777777" w:rsidR="00D35AFF" w:rsidRPr="00C22595" w:rsidRDefault="00D35AFF" w:rsidP="00386518">
      <w:pPr>
        <w:pStyle w:val="content1"/>
        <w:ind w:left="0" w:firstLine="0"/>
        <w:rPr>
          <w:rFonts w:ascii="Times New Roman" w:hAnsi="Times New Roman" w:cs="Times New Roman"/>
          <w:sz w:val="22"/>
          <w:szCs w:val="22"/>
        </w:rPr>
      </w:pPr>
    </w:p>
    <w:p w14:paraId="458F9D09" w14:textId="32C71986" w:rsidR="00520E5B" w:rsidRPr="00C22595" w:rsidRDefault="00520E5B" w:rsidP="00520E5B">
      <w:pPr>
        <w:pStyle w:val="content1"/>
        <w:ind w:left="0" w:firstLine="0"/>
        <w:rPr>
          <w:rFonts w:ascii="Times New Roman" w:hAnsi="Times New Roman" w:cs="Times New Roman"/>
          <w:sz w:val="22"/>
          <w:szCs w:val="22"/>
        </w:rPr>
      </w:pPr>
      <w:r w:rsidRPr="00C22595">
        <w:rPr>
          <w:rFonts w:ascii="Times New Roman" w:hAnsi="Times New Roman" w:cs="Times New Roman"/>
          <w:sz w:val="22"/>
          <w:szCs w:val="22"/>
        </w:rPr>
        <w:t>2015 – 2016</w:t>
      </w:r>
      <w:r w:rsidRPr="00C22595">
        <w:rPr>
          <w:rFonts w:ascii="Times New Roman" w:hAnsi="Times New Roman" w:cs="Times New Roman"/>
          <w:sz w:val="22"/>
          <w:szCs w:val="22"/>
        </w:rPr>
        <w:tab/>
        <w:t>Innovation in Healthcare Delivery</w:t>
      </w:r>
    </w:p>
    <w:p w14:paraId="1B2AF0B7" w14:textId="77777777" w:rsidR="00D35AFF" w:rsidRPr="00C22595" w:rsidRDefault="00D35AFF" w:rsidP="00520E5B">
      <w:pPr>
        <w:pStyle w:val="content1"/>
        <w:ind w:left="0" w:firstLine="0"/>
        <w:rPr>
          <w:rFonts w:ascii="Times New Roman" w:hAnsi="Times New Roman" w:cs="Times New Roman"/>
          <w:sz w:val="22"/>
          <w:szCs w:val="22"/>
        </w:rPr>
      </w:pPr>
    </w:p>
    <w:p w14:paraId="1A37F468" w14:textId="59615773" w:rsidR="00520E5B" w:rsidRPr="00C22595" w:rsidRDefault="00520E5B" w:rsidP="00520E5B">
      <w:pPr>
        <w:pStyle w:val="content1"/>
        <w:ind w:left="0" w:firstLine="0"/>
        <w:rPr>
          <w:rFonts w:ascii="Times New Roman" w:hAnsi="Times New Roman" w:cs="Times New Roman"/>
          <w:sz w:val="22"/>
          <w:szCs w:val="22"/>
        </w:rPr>
      </w:pPr>
      <w:r w:rsidRPr="00C22595">
        <w:rPr>
          <w:rFonts w:ascii="Times New Roman" w:hAnsi="Times New Roman" w:cs="Times New Roman"/>
          <w:sz w:val="22"/>
          <w:szCs w:val="22"/>
        </w:rPr>
        <w:t>2014</w:t>
      </w:r>
      <w:r w:rsidRPr="00C22595">
        <w:rPr>
          <w:rFonts w:ascii="Times New Roman" w:hAnsi="Times New Roman" w:cs="Times New Roman"/>
          <w:sz w:val="22"/>
          <w:szCs w:val="22"/>
        </w:rPr>
        <w:tab/>
      </w:r>
      <w:r w:rsidRPr="00C22595">
        <w:rPr>
          <w:rFonts w:ascii="Times New Roman" w:hAnsi="Times New Roman" w:cs="Times New Roman"/>
          <w:sz w:val="22"/>
          <w:szCs w:val="22"/>
        </w:rPr>
        <w:tab/>
        <w:t>Healthcare Delivery</w:t>
      </w:r>
    </w:p>
    <w:p w14:paraId="0664AEBF" w14:textId="77777777" w:rsidR="00D35AFF" w:rsidRPr="00C22595" w:rsidRDefault="00D35AFF" w:rsidP="00520E5B">
      <w:pPr>
        <w:pStyle w:val="content1"/>
        <w:ind w:left="0" w:firstLine="0"/>
        <w:rPr>
          <w:rFonts w:ascii="Times New Roman" w:hAnsi="Times New Roman" w:cs="Times New Roman"/>
          <w:sz w:val="22"/>
          <w:szCs w:val="22"/>
        </w:rPr>
      </w:pPr>
    </w:p>
    <w:p w14:paraId="02264C45" w14:textId="5F90924D" w:rsidR="00520E5B" w:rsidRPr="00C22595" w:rsidRDefault="00520E5B" w:rsidP="00520E5B">
      <w:pPr>
        <w:pStyle w:val="content1"/>
        <w:ind w:left="0" w:firstLine="0"/>
        <w:rPr>
          <w:rFonts w:ascii="Times New Roman" w:hAnsi="Times New Roman" w:cs="Times New Roman"/>
          <w:sz w:val="22"/>
          <w:szCs w:val="22"/>
        </w:rPr>
      </w:pPr>
      <w:r w:rsidRPr="00C22595">
        <w:rPr>
          <w:rFonts w:ascii="Times New Roman" w:hAnsi="Times New Roman" w:cs="Times New Roman"/>
          <w:sz w:val="22"/>
          <w:szCs w:val="22"/>
        </w:rPr>
        <w:t>2013-present</w:t>
      </w:r>
      <w:r w:rsidRPr="00C22595">
        <w:rPr>
          <w:rFonts w:ascii="Times New Roman" w:hAnsi="Times New Roman" w:cs="Times New Roman"/>
          <w:sz w:val="22"/>
          <w:szCs w:val="22"/>
        </w:rPr>
        <w:tab/>
        <w:t>“The Wire”: Business Solutions for Community Health Improvements</w:t>
      </w:r>
    </w:p>
    <w:p w14:paraId="484987A9" w14:textId="77777777" w:rsidR="00D35AFF" w:rsidRPr="00C22595" w:rsidRDefault="00D35AFF" w:rsidP="00520E5B">
      <w:pPr>
        <w:pStyle w:val="content1"/>
        <w:ind w:left="0" w:firstLine="0"/>
        <w:rPr>
          <w:rFonts w:ascii="Times New Roman" w:hAnsi="Times New Roman" w:cs="Times New Roman"/>
          <w:sz w:val="22"/>
          <w:szCs w:val="22"/>
        </w:rPr>
      </w:pPr>
    </w:p>
    <w:p w14:paraId="3EBFCC47" w14:textId="47E6499E" w:rsidR="00520E5B" w:rsidRPr="00C22595" w:rsidRDefault="00520E5B" w:rsidP="00386518">
      <w:pPr>
        <w:pStyle w:val="content1"/>
        <w:ind w:left="0" w:firstLine="0"/>
        <w:rPr>
          <w:rFonts w:ascii="Times New Roman" w:hAnsi="Times New Roman" w:cs="Times New Roman"/>
          <w:sz w:val="22"/>
          <w:szCs w:val="22"/>
        </w:rPr>
      </w:pPr>
      <w:r w:rsidRPr="00C22595">
        <w:rPr>
          <w:rFonts w:ascii="Times New Roman" w:hAnsi="Times New Roman" w:cs="Times New Roman"/>
          <w:sz w:val="22"/>
          <w:szCs w:val="22"/>
        </w:rPr>
        <w:t>2011-2013</w:t>
      </w:r>
      <w:r w:rsidRPr="00C22595">
        <w:rPr>
          <w:rFonts w:ascii="Times New Roman" w:hAnsi="Times New Roman" w:cs="Times New Roman"/>
          <w:sz w:val="22"/>
          <w:szCs w:val="22"/>
        </w:rPr>
        <w:tab/>
        <w:t>Healthcare Delivery- Systems and Strategies</w:t>
      </w:r>
    </w:p>
    <w:p w14:paraId="68A30977" w14:textId="77777777" w:rsidR="00D35AFF" w:rsidRPr="00C22595" w:rsidRDefault="00D35AFF" w:rsidP="00386518">
      <w:pPr>
        <w:pStyle w:val="content1"/>
        <w:ind w:left="0" w:firstLine="0"/>
        <w:rPr>
          <w:rFonts w:ascii="Times New Roman" w:hAnsi="Times New Roman" w:cs="Times New Roman"/>
          <w:sz w:val="22"/>
          <w:szCs w:val="22"/>
        </w:rPr>
      </w:pPr>
    </w:p>
    <w:p w14:paraId="765C4682" w14:textId="51AEF69E" w:rsidR="00520E5B" w:rsidRPr="00C22595" w:rsidRDefault="00520E5B" w:rsidP="00520E5B">
      <w:pPr>
        <w:pStyle w:val="content1"/>
        <w:ind w:left="0" w:firstLine="0"/>
        <w:rPr>
          <w:rFonts w:ascii="Times New Roman" w:hAnsi="Times New Roman" w:cs="Times New Roman"/>
          <w:sz w:val="22"/>
          <w:szCs w:val="22"/>
        </w:rPr>
      </w:pPr>
      <w:r w:rsidRPr="00C22595">
        <w:rPr>
          <w:rFonts w:ascii="Times New Roman" w:hAnsi="Times New Roman" w:cs="Times New Roman"/>
          <w:sz w:val="22"/>
          <w:szCs w:val="22"/>
        </w:rPr>
        <w:t>2010- present</w:t>
      </w:r>
      <w:r w:rsidRPr="00C22595">
        <w:rPr>
          <w:rFonts w:ascii="Times New Roman" w:hAnsi="Times New Roman" w:cs="Times New Roman"/>
          <w:sz w:val="22"/>
          <w:szCs w:val="22"/>
        </w:rPr>
        <w:tab/>
        <w:t>Discovery to Market 1 and 2</w:t>
      </w:r>
    </w:p>
    <w:p w14:paraId="4037E3D0" w14:textId="2ED068D9" w:rsidR="00D35AFF" w:rsidRPr="00C22595" w:rsidRDefault="00D35AFF" w:rsidP="00520E5B">
      <w:pPr>
        <w:pStyle w:val="content1"/>
        <w:ind w:left="0" w:firstLine="0"/>
        <w:rPr>
          <w:rFonts w:ascii="Times New Roman" w:hAnsi="Times New Roman" w:cs="Times New Roman"/>
          <w:sz w:val="22"/>
          <w:szCs w:val="22"/>
        </w:rPr>
      </w:pPr>
      <w:r w:rsidRPr="00C22595">
        <w:rPr>
          <w:rFonts w:ascii="Times New Roman" w:hAnsi="Times New Roman" w:cs="Times New Roman"/>
          <w:sz w:val="22"/>
          <w:szCs w:val="22"/>
        </w:rPr>
        <w:tab/>
      </w:r>
      <w:r w:rsidRPr="00C22595">
        <w:rPr>
          <w:rFonts w:ascii="Times New Roman" w:hAnsi="Times New Roman" w:cs="Times New Roman"/>
          <w:sz w:val="22"/>
          <w:szCs w:val="22"/>
        </w:rPr>
        <w:tab/>
        <w:t xml:space="preserve">Also </w:t>
      </w:r>
      <w:r w:rsidR="00EB578A" w:rsidRPr="00C22595">
        <w:rPr>
          <w:rFonts w:ascii="Times New Roman" w:hAnsi="Times New Roman" w:cs="Times New Roman"/>
          <w:sz w:val="22"/>
          <w:szCs w:val="22"/>
        </w:rPr>
        <w:t>offered as “Commercializing Biomedical Innovations”</w:t>
      </w:r>
    </w:p>
    <w:p w14:paraId="0C531C12" w14:textId="6B68A874" w:rsidR="00A04EA9" w:rsidRPr="00C22595" w:rsidRDefault="00A04EA9" w:rsidP="00520E5B">
      <w:pPr>
        <w:pStyle w:val="content1"/>
        <w:ind w:left="0" w:firstLine="0"/>
        <w:rPr>
          <w:rFonts w:ascii="Times New Roman" w:hAnsi="Times New Roman" w:cs="Times New Roman"/>
          <w:sz w:val="22"/>
          <w:szCs w:val="22"/>
        </w:rPr>
      </w:pPr>
    </w:p>
    <w:p w14:paraId="6719084E" w14:textId="1308545F" w:rsidR="00A04EA9" w:rsidRDefault="00A04EA9" w:rsidP="00A04EA9">
      <w:pPr>
        <w:rPr>
          <w:i/>
          <w:sz w:val="22"/>
          <w:szCs w:val="22"/>
        </w:rPr>
      </w:pPr>
      <w:r w:rsidRPr="00C22595">
        <w:rPr>
          <w:i/>
          <w:sz w:val="22"/>
          <w:szCs w:val="22"/>
        </w:rPr>
        <w:t>Online courses</w:t>
      </w:r>
    </w:p>
    <w:p w14:paraId="41996BD2" w14:textId="35CA30AE" w:rsidR="008047BB" w:rsidRDefault="008047BB" w:rsidP="00A04EA9">
      <w:pPr>
        <w:rPr>
          <w:i/>
          <w:sz w:val="22"/>
          <w:szCs w:val="22"/>
        </w:rPr>
      </w:pPr>
    </w:p>
    <w:p w14:paraId="28BA5170" w14:textId="52B1172F" w:rsidR="008047BB" w:rsidRPr="00C22595" w:rsidRDefault="008047BB" w:rsidP="00A04EA9">
      <w:pPr>
        <w:rPr>
          <w:i/>
          <w:sz w:val="22"/>
          <w:szCs w:val="22"/>
        </w:rPr>
      </w:pPr>
      <w:r w:rsidRPr="00E11C86">
        <w:rPr>
          <w:sz w:val="22"/>
          <w:szCs w:val="22"/>
        </w:rPr>
        <w:t>2020- present</w:t>
      </w:r>
      <w:r w:rsidR="00E11C86">
        <w:rPr>
          <w:sz w:val="22"/>
          <w:szCs w:val="22"/>
        </w:rPr>
        <w:t xml:space="preserve"> </w:t>
      </w:r>
      <w:r w:rsidR="00E11C86">
        <w:rPr>
          <w:sz w:val="22"/>
          <w:szCs w:val="22"/>
        </w:rPr>
        <w:tab/>
        <w:t>Fundamentals of Healthcare Systems</w:t>
      </w:r>
    </w:p>
    <w:p w14:paraId="2CA7D8B8" w14:textId="77777777" w:rsidR="0013061D" w:rsidRPr="00C22595" w:rsidRDefault="0013061D" w:rsidP="0013061D">
      <w:pPr>
        <w:pStyle w:val="content1"/>
        <w:ind w:left="0" w:firstLine="0"/>
        <w:rPr>
          <w:rFonts w:ascii="Times New Roman" w:hAnsi="Times New Roman" w:cs="Times New Roman"/>
          <w:sz w:val="22"/>
          <w:szCs w:val="22"/>
        </w:rPr>
      </w:pPr>
    </w:p>
    <w:p w14:paraId="4349C4A0" w14:textId="74C5A8EF" w:rsidR="00B3512F" w:rsidRPr="00C22595" w:rsidRDefault="00B3512F" w:rsidP="00B3512F">
      <w:pPr>
        <w:pStyle w:val="content1"/>
        <w:ind w:left="0" w:firstLine="0"/>
        <w:rPr>
          <w:rFonts w:ascii="Times New Roman" w:hAnsi="Times New Roman" w:cs="Times New Roman"/>
          <w:sz w:val="22"/>
          <w:szCs w:val="22"/>
        </w:rPr>
      </w:pPr>
      <w:r w:rsidRPr="00C22595">
        <w:rPr>
          <w:rFonts w:ascii="Times New Roman" w:hAnsi="Times New Roman" w:cs="Times New Roman"/>
          <w:sz w:val="22"/>
          <w:szCs w:val="22"/>
        </w:rPr>
        <w:t>2020- present</w:t>
      </w:r>
      <w:r w:rsidRPr="00C22595">
        <w:rPr>
          <w:rFonts w:ascii="Times New Roman" w:hAnsi="Times New Roman" w:cs="Times New Roman"/>
          <w:sz w:val="22"/>
          <w:szCs w:val="22"/>
        </w:rPr>
        <w:tab/>
        <w:t>Discovery to Market 2</w:t>
      </w:r>
    </w:p>
    <w:p w14:paraId="5DEEDC06" w14:textId="77777777" w:rsidR="00B3512F" w:rsidRPr="00C22595" w:rsidRDefault="00B3512F" w:rsidP="00B3512F">
      <w:pPr>
        <w:pStyle w:val="content1"/>
        <w:ind w:left="0" w:firstLine="0"/>
        <w:rPr>
          <w:rFonts w:ascii="Times New Roman" w:hAnsi="Times New Roman" w:cs="Times New Roman"/>
          <w:sz w:val="22"/>
          <w:szCs w:val="22"/>
        </w:rPr>
      </w:pPr>
    </w:p>
    <w:p w14:paraId="3E31D2B3" w14:textId="77777777" w:rsidR="0013061D" w:rsidRPr="00C22595" w:rsidRDefault="0013061D" w:rsidP="0013061D">
      <w:pPr>
        <w:pStyle w:val="content1"/>
        <w:ind w:left="0" w:firstLine="0"/>
        <w:rPr>
          <w:rFonts w:ascii="Times New Roman" w:hAnsi="Times New Roman" w:cs="Times New Roman"/>
          <w:sz w:val="22"/>
          <w:szCs w:val="22"/>
        </w:rPr>
      </w:pPr>
      <w:r w:rsidRPr="00C22595">
        <w:rPr>
          <w:rFonts w:ascii="Times New Roman" w:hAnsi="Times New Roman" w:cs="Times New Roman"/>
          <w:sz w:val="22"/>
          <w:szCs w:val="22"/>
        </w:rPr>
        <w:t>2020- present</w:t>
      </w:r>
      <w:r w:rsidRPr="00C22595">
        <w:rPr>
          <w:rFonts w:ascii="Times New Roman" w:hAnsi="Times New Roman" w:cs="Times New Roman"/>
          <w:sz w:val="22"/>
          <w:szCs w:val="22"/>
        </w:rPr>
        <w:tab/>
        <w:t xml:space="preserve">Discovery to Market 1 </w:t>
      </w:r>
    </w:p>
    <w:p w14:paraId="13907579" w14:textId="77777777" w:rsidR="0013061D" w:rsidRPr="00C22595" w:rsidRDefault="0013061D" w:rsidP="0013061D">
      <w:pPr>
        <w:pStyle w:val="content1"/>
        <w:ind w:left="0" w:firstLine="0"/>
        <w:rPr>
          <w:rFonts w:ascii="Times New Roman" w:hAnsi="Times New Roman" w:cs="Times New Roman"/>
          <w:sz w:val="22"/>
          <w:szCs w:val="22"/>
        </w:rPr>
      </w:pPr>
    </w:p>
    <w:p w14:paraId="0C337897" w14:textId="6D97ADD4" w:rsidR="0013061D" w:rsidRPr="00C22595" w:rsidRDefault="0013061D" w:rsidP="0013061D">
      <w:pPr>
        <w:pStyle w:val="content1"/>
        <w:ind w:left="0" w:firstLine="0"/>
        <w:rPr>
          <w:rFonts w:ascii="Times New Roman" w:hAnsi="Times New Roman" w:cs="Times New Roman"/>
          <w:sz w:val="22"/>
          <w:szCs w:val="22"/>
        </w:rPr>
      </w:pPr>
      <w:r w:rsidRPr="00C22595">
        <w:rPr>
          <w:rFonts w:ascii="Times New Roman" w:hAnsi="Times New Roman" w:cs="Times New Roman"/>
          <w:sz w:val="22"/>
          <w:szCs w:val="22"/>
        </w:rPr>
        <w:t>2019-present</w:t>
      </w:r>
      <w:r w:rsidRPr="00C22595">
        <w:rPr>
          <w:rFonts w:ascii="Times New Roman" w:hAnsi="Times New Roman" w:cs="Times New Roman"/>
          <w:sz w:val="22"/>
          <w:szCs w:val="22"/>
        </w:rPr>
        <w:tab/>
        <w:t>The US Healthcare System: Past, Present and Future</w:t>
      </w:r>
    </w:p>
    <w:p w14:paraId="6EF49BF8" w14:textId="77777777" w:rsidR="0013061D" w:rsidRPr="00C22595" w:rsidRDefault="0013061D" w:rsidP="0013061D">
      <w:pPr>
        <w:pStyle w:val="content1"/>
        <w:ind w:left="0" w:firstLine="0"/>
        <w:rPr>
          <w:rFonts w:ascii="Times New Roman" w:hAnsi="Times New Roman" w:cs="Times New Roman"/>
          <w:sz w:val="22"/>
          <w:szCs w:val="22"/>
        </w:rPr>
      </w:pPr>
    </w:p>
    <w:p w14:paraId="5967D337" w14:textId="77777777" w:rsidR="0013061D" w:rsidRPr="00C22595" w:rsidRDefault="0013061D" w:rsidP="0013061D">
      <w:pPr>
        <w:pStyle w:val="content1"/>
        <w:ind w:left="0" w:firstLine="0"/>
        <w:rPr>
          <w:rFonts w:ascii="Times New Roman" w:hAnsi="Times New Roman" w:cs="Times New Roman"/>
          <w:sz w:val="22"/>
          <w:szCs w:val="22"/>
        </w:rPr>
      </w:pPr>
      <w:r w:rsidRPr="00C22595">
        <w:rPr>
          <w:rFonts w:ascii="Times New Roman" w:hAnsi="Times New Roman" w:cs="Times New Roman"/>
          <w:sz w:val="22"/>
          <w:szCs w:val="22"/>
        </w:rPr>
        <w:t>2019-present</w:t>
      </w:r>
      <w:r w:rsidRPr="00C22595">
        <w:rPr>
          <w:rFonts w:ascii="Times New Roman" w:hAnsi="Times New Roman" w:cs="Times New Roman"/>
          <w:sz w:val="22"/>
          <w:szCs w:val="22"/>
        </w:rPr>
        <w:tab/>
        <w:t>“The Wire”: Business Solutions for Community Health Improvements</w:t>
      </w:r>
    </w:p>
    <w:p w14:paraId="5BF0C24A" w14:textId="77777777" w:rsidR="0013061D" w:rsidRPr="00C22595" w:rsidRDefault="0013061D" w:rsidP="00A04EA9">
      <w:pPr>
        <w:pStyle w:val="content1"/>
        <w:ind w:left="0" w:firstLine="0"/>
        <w:rPr>
          <w:rFonts w:ascii="Times New Roman" w:hAnsi="Times New Roman" w:cs="Times New Roman"/>
          <w:sz w:val="22"/>
          <w:szCs w:val="22"/>
        </w:rPr>
      </w:pPr>
    </w:p>
    <w:p w14:paraId="5067814A" w14:textId="5BF83406" w:rsidR="00A04EA9" w:rsidRPr="00C22595" w:rsidRDefault="00A04EA9" w:rsidP="00A04EA9">
      <w:pPr>
        <w:pStyle w:val="content1"/>
        <w:ind w:left="0" w:firstLine="0"/>
        <w:rPr>
          <w:rFonts w:ascii="Times New Roman" w:hAnsi="Times New Roman" w:cs="Times New Roman"/>
          <w:sz w:val="22"/>
          <w:szCs w:val="22"/>
        </w:rPr>
      </w:pPr>
      <w:r w:rsidRPr="00C22595">
        <w:rPr>
          <w:rFonts w:ascii="Times New Roman" w:hAnsi="Times New Roman" w:cs="Times New Roman"/>
          <w:sz w:val="22"/>
          <w:szCs w:val="22"/>
        </w:rPr>
        <w:t>2017-2018</w:t>
      </w:r>
      <w:r w:rsidRPr="00C22595">
        <w:rPr>
          <w:rFonts w:ascii="Times New Roman" w:hAnsi="Times New Roman" w:cs="Times New Roman"/>
          <w:sz w:val="22"/>
          <w:szCs w:val="22"/>
        </w:rPr>
        <w:tab/>
        <w:t>Innovation in Healthcare Delivery</w:t>
      </w:r>
    </w:p>
    <w:p w14:paraId="74633A78" w14:textId="77777777" w:rsidR="00A04EA9" w:rsidRPr="00C22595" w:rsidRDefault="00A04EA9" w:rsidP="00A04EA9">
      <w:pPr>
        <w:pStyle w:val="content1"/>
        <w:ind w:left="0" w:firstLine="0"/>
        <w:rPr>
          <w:rFonts w:ascii="Times New Roman" w:hAnsi="Times New Roman" w:cs="Times New Roman"/>
          <w:sz w:val="22"/>
          <w:szCs w:val="22"/>
        </w:rPr>
      </w:pPr>
    </w:p>
    <w:p w14:paraId="7EAB9A8E" w14:textId="1CC8FD65" w:rsidR="00DF1504" w:rsidRPr="00C22595" w:rsidRDefault="00DF1504" w:rsidP="00DF1504">
      <w:pPr>
        <w:pStyle w:val="Heading4"/>
        <w:rPr>
          <w:i/>
          <w:sz w:val="22"/>
          <w:szCs w:val="22"/>
        </w:rPr>
      </w:pPr>
      <w:r w:rsidRPr="00C22595">
        <w:rPr>
          <w:i/>
          <w:sz w:val="22"/>
          <w:szCs w:val="22"/>
        </w:rPr>
        <w:t>Executive Education</w:t>
      </w:r>
    </w:p>
    <w:p w14:paraId="1855379E" w14:textId="77777777" w:rsidR="00DF1504" w:rsidRPr="00C22595" w:rsidRDefault="00DF1504" w:rsidP="00DF150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i/>
          <w:sz w:val="22"/>
          <w:szCs w:val="22"/>
        </w:rPr>
      </w:pPr>
      <w:r w:rsidRPr="00C22595">
        <w:rPr>
          <w:sz w:val="22"/>
          <w:szCs w:val="22"/>
        </w:rPr>
        <w:t xml:space="preserve">2013-present     Innovation Module and US Healthcare, </w:t>
      </w:r>
      <w:r w:rsidRPr="00C22595">
        <w:rPr>
          <w:bCs/>
          <w:sz w:val="22"/>
          <w:szCs w:val="22"/>
        </w:rPr>
        <w:t>MBA in International Healthcare Management</w:t>
      </w:r>
      <w:r w:rsidRPr="00C22595">
        <w:rPr>
          <w:bCs/>
          <w:i/>
          <w:sz w:val="22"/>
          <w:szCs w:val="22"/>
        </w:rPr>
        <w:t xml:space="preserve">, </w:t>
      </w:r>
    </w:p>
    <w:p w14:paraId="18436FF5" w14:textId="77777777" w:rsidR="00DF1504" w:rsidRPr="00C22595" w:rsidRDefault="00DF1504" w:rsidP="00DF150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szCs w:val="22"/>
        </w:rPr>
      </w:pPr>
      <w:r w:rsidRPr="00C22595">
        <w:rPr>
          <w:bCs/>
          <w:i/>
          <w:sz w:val="22"/>
          <w:szCs w:val="22"/>
        </w:rPr>
        <w:t xml:space="preserve">                          </w:t>
      </w:r>
      <w:r w:rsidRPr="00C22595">
        <w:rPr>
          <w:sz w:val="22"/>
          <w:szCs w:val="22"/>
        </w:rPr>
        <w:t>Frankfurt School of Finance and Management-(course developer and director)</w:t>
      </w:r>
    </w:p>
    <w:p w14:paraId="6E2ACF63" w14:textId="77777777" w:rsidR="00DF1504" w:rsidRPr="00C22595" w:rsidRDefault="00DF1504" w:rsidP="00DF1504">
      <w:pPr>
        <w:rPr>
          <w:sz w:val="22"/>
          <w:szCs w:val="22"/>
        </w:rPr>
      </w:pPr>
    </w:p>
    <w:p w14:paraId="591C8608" w14:textId="4A83C7B5" w:rsidR="00A04EA9" w:rsidRPr="00C22595" w:rsidRDefault="00A04EA9" w:rsidP="00A04EA9">
      <w:pPr>
        <w:pStyle w:val="content1"/>
        <w:ind w:left="0" w:firstLine="0"/>
        <w:rPr>
          <w:rFonts w:ascii="Times New Roman" w:hAnsi="Times New Roman" w:cs="Times New Roman"/>
          <w:sz w:val="22"/>
          <w:szCs w:val="22"/>
        </w:rPr>
      </w:pPr>
      <w:r w:rsidRPr="00C22595">
        <w:rPr>
          <w:rFonts w:ascii="Times New Roman" w:hAnsi="Times New Roman" w:cs="Times New Roman"/>
          <w:sz w:val="22"/>
          <w:szCs w:val="22"/>
        </w:rPr>
        <w:tab/>
      </w:r>
      <w:r w:rsidRPr="00C22595">
        <w:rPr>
          <w:rFonts w:ascii="Times New Roman" w:hAnsi="Times New Roman" w:cs="Times New Roman"/>
          <w:sz w:val="22"/>
          <w:szCs w:val="22"/>
        </w:rPr>
        <w:tab/>
      </w:r>
    </w:p>
    <w:p w14:paraId="51CE9ECE" w14:textId="0C2CDFDA" w:rsidR="00F205B5" w:rsidRPr="00C22595" w:rsidRDefault="00EB578A" w:rsidP="00386518">
      <w:pPr>
        <w:pStyle w:val="content1"/>
        <w:ind w:left="0" w:firstLine="0"/>
        <w:rPr>
          <w:rFonts w:ascii="Times New Roman" w:hAnsi="Times New Roman" w:cs="Times New Roman"/>
          <w:b/>
          <w:sz w:val="22"/>
          <w:szCs w:val="22"/>
        </w:rPr>
      </w:pPr>
      <w:r w:rsidRPr="00C22595">
        <w:rPr>
          <w:rFonts w:ascii="Times New Roman" w:hAnsi="Times New Roman" w:cs="Times New Roman"/>
          <w:b/>
          <w:sz w:val="22"/>
          <w:szCs w:val="22"/>
        </w:rPr>
        <w:t>SERVICE</w:t>
      </w:r>
    </w:p>
    <w:p w14:paraId="30946006" w14:textId="77777777" w:rsidR="00907488" w:rsidRPr="00C22595" w:rsidRDefault="00907488" w:rsidP="00386518">
      <w:pPr>
        <w:pStyle w:val="content1"/>
        <w:ind w:left="0" w:firstLine="0"/>
        <w:rPr>
          <w:rFonts w:ascii="Times New Roman" w:hAnsi="Times New Roman" w:cs="Times New Roman"/>
          <w:b/>
          <w:sz w:val="22"/>
          <w:szCs w:val="22"/>
        </w:rPr>
      </w:pPr>
    </w:p>
    <w:p w14:paraId="2F0C1B5A" w14:textId="49D85B21" w:rsidR="00907488" w:rsidRPr="00C22595" w:rsidRDefault="00907488" w:rsidP="00386518">
      <w:pPr>
        <w:pStyle w:val="content1"/>
        <w:ind w:left="0" w:firstLine="0"/>
        <w:rPr>
          <w:rFonts w:ascii="Times New Roman" w:hAnsi="Times New Roman" w:cs="Times New Roman"/>
          <w:b/>
          <w:sz w:val="22"/>
          <w:szCs w:val="22"/>
        </w:rPr>
      </w:pPr>
      <w:r w:rsidRPr="00C22595">
        <w:rPr>
          <w:rFonts w:ascii="Times New Roman" w:hAnsi="Times New Roman" w:cs="Times New Roman"/>
          <w:b/>
          <w:sz w:val="22"/>
          <w:szCs w:val="22"/>
        </w:rPr>
        <w:t>CAREY</w:t>
      </w:r>
    </w:p>
    <w:p w14:paraId="5803DB8D" w14:textId="270A8412" w:rsidR="00C72D22" w:rsidRPr="00C22595" w:rsidRDefault="00C72D22" w:rsidP="00386518">
      <w:pPr>
        <w:pStyle w:val="content1"/>
        <w:ind w:left="0" w:firstLine="0"/>
        <w:rPr>
          <w:rFonts w:ascii="Times New Roman" w:hAnsi="Times New Roman" w:cs="Times New Roman"/>
          <w:b/>
          <w:sz w:val="22"/>
          <w:szCs w:val="22"/>
        </w:rPr>
      </w:pPr>
    </w:p>
    <w:p w14:paraId="7F4D74A2" w14:textId="08E7AD1E" w:rsidR="00C72D22" w:rsidRPr="00C22595" w:rsidRDefault="00C72D22" w:rsidP="00386518">
      <w:pPr>
        <w:pStyle w:val="content1"/>
        <w:ind w:left="0" w:firstLine="0"/>
        <w:rPr>
          <w:rFonts w:ascii="Times New Roman" w:hAnsi="Times New Roman" w:cs="Times New Roman"/>
          <w:b/>
          <w:sz w:val="22"/>
          <w:szCs w:val="22"/>
        </w:rPr>
      </w:pPr>
      <w:r w:rsidRPr="00C22595">
        <w:rPr>
          <w:rFonts w:ascii="Times New Roman" w:hAnsi="Times New Roman" w:cs="Times New Roman"/>
          <w:b/>
          <w:sz w:val="22"/>
          <w:szCs w:val="22"/>
        </w:rPr>
        <w:t xml:space="preserve">Administrative </w:t>
      </w:r>
    </w:p>
    <w:p w14:paraId="29E26920" w14:textId="38DEB255" w:rsidR="00C72D22" w:rsidRPr="00C22595" w:rsidRDefault="00C72D22" w:rsidP="00386518">
      <w:pPr>
        <w:pStyle w:val="content1"/>
        <w:ind w:left="0" w:firstLine="0"/>
        <w:rPr>
          <w:rFonts w:ascii="Times New Roman" w:hAnsi="Times New Roman" w:cs="Times New Roman"/>
          <w:sz w:val="22"/>
          <w:szCs w:val="22"/>
        </w:rPr>
      </w:pPr>
      <w:r w:rsidRPr="00C22595">
        <w:rPr>
          <w:rFonts w:ascii="Times New Roman" w:hAnsi="Times New Roman" w:cs="Times New Roman"/>
          <w:sz w:val="22"/>
          <w:szCs w:val="22"/>
        </w:rPr>
        <w:t>2011-2013</w:t>
      </w:r>
      <w:r w:rsidRPr="00C22595">
        <w:rPr>
          <w:rFonts w:ascii="Times New Roman" w:hAnsi="Times New Roman" w:cs="Times New Roman"/>
          <w:sz w:val="22"/>
          <w:szCs w:val="22"/>
        </w:rPr>
        <w:tab/>
        <w:t>Healthcare academic programs director</w:t>
      </w:r>
    </w:p>
    <w:p w14:paraId="526C2AD7" w14:textId="77777777" w:rsidR="00B3512F" w:rsidRPr="00C22595" w:rsidRDefault="00B3512F" w:rsidP="00386518">
      <w:pPr>
        <w:pStyle w:val="content1"/>
        <w:ind w:left="0" w:firstLine="0"/>
        <w:rPr>
          <w:rFonts w:ascii="Times New Roman" w:hAnsi="Times New Roman" w:cs="Times New Roman"/>
          <w:sz w:val="22"/>
          <w:szCs w:val="22"/>
        </w:rPr>
      </w:pPr>
    </w:p>
    <w:p w14:paraId="2EB721A1" w14:textId="2BCEE9E8" w:rsidR="0013061D" w:rsidRPr="00C22595" w:rsidRDefault="00C72D22" w:rsidP="00386518">
      <w:pPr>
        <w:pStyle w:val="content1"/>
        <w:ind w:left="0" w:firstLine="0"/>
        <w:rPr>
          <w:rFonts w:ascii="Times New Roman" w:hAnsi="Times New Roman" w:cs="Times New Roman"/>
          <w:sz w:val="22"/>
          <w:szCs w:val="22"/>
        </w:rPr>
      </w:pPr>
      <w:r w:rsidRPr="00C22595">
        <w:rPr>
          <w:rFonts w:ascii="Times New Roman" w:hAnsi="Times New Roman" w:cs="Times New Roman"/>
          <w:sz w:val="22"/>
          <w:szCs w:val="22"/>
        </w:rPr>
        <w:t>2014- 2015</w:t>
      </w:r>
      <w:r w:rsidRPr="00C22595">
        <w:rPr>
          <w:rFonts w:ascii="Times New Roman" w:hAnsi="Times New Roman" w:cs="Times New Roman"/>
          <w:sz w:val="22"/>
          <w:szCs w:val="22"/>
        </w:rPr>
        <w:tab/>
        <w:t>Academic program director, MS Healthcare Management</w:t>
      </w:r>
    </w:p>
    <w:p w14:paraId="4310433B" w14:textId="77777777" w:rsidR="00C72D22" w:rsidRPr="00C22595" w:rsidRDefault="00C72D22" w:rsidP="00386518">
      <w:pPr>
        <w:pStyle w:val="content1"/>
        <w:ind w:left="0" w:firstLine="0"/>
        <w:rPr>
          <w:rFonts w:ascii="Times New Roman" w:hAnsi="Times New Roman" w:cs="Times New Roman"/>
          <w:b/>
          <w:sz w:val="22"/>
          <w:szCs w:val="22"/>
        </w:rPr>
      </w:pPr>
    </w:p>
    <w:p w14:paraId="508AA191" w14:textId="1118954E" w:rsidR="00907488" w:rsidRPr="00C22595" w:rsidRDefault="0013061D" w:rsidP="00B3512F">
      <w:pPr>
        <w:pStyle w:val="content1"/>
        <w:ind w:left="0" w:firstLine="0"/>
        <w:rPr>
          <w:rFonts w:ascii="Times New Roman" w:hAnsi="Times New Roman" w:cs="Times New Roman"/>
          <w:b/>
          <w:sz w:val="22"/>
          <w:szCs w:val="22"/>
        </w:rPr>
      </w:pPr>
      <w:r w:rsidRPr="00C22595">
        <w:rPr>
          <w:rFonts w:ascii="Times New Roman" w:hAnsi="Times New Roman" w:cs="Times New Roman"/>
          <w:b/>
          <w:sz w:val="22"/>
          <w:szCs w:val="22"/>
        </w:rPr>
        <w:t>Committees</w:t>
      </w:r>
    </w:p>
    <w:p w14:paraId="15265FA6" w14:textId="0D02B25F" w:rsidR="0013061D" w:rsidRPr="00C22595" w:rsidRDefault="0013061D" w:rsidP="0013061D">
      <w:pPr>
        <w:rPr>
          <w:sz w:val="22"/>
          <w:szCs w:val="22"/>
        </w:rPr>
      </w:pPr>
      <w:r w:rsidRPr="00C22595">
        <w:rPr>
          <w:sz w:val="22"/>
          <w:szCs w:val="22"/>
        </w:rPr>
        <w:t>2019</w:t>
      </w:r>
      <w:r w:rsidRPr="00C22595">
        <w:rPr>
          <w:sz w:val="22"/>
          <w:szCs w:val="22"/>
        </w:rPr>
        <w:tab/>
      </w:r>
      <w:r w:rsidRPr="00C22595">
        <w:rPr>
          <w:sz w:val="22"/>
          <w:szCs w:val="22"/>
        </w:rPr>
        <w:tab/>
        <w:t>Health, Technology and Innovation Curriculum Committee</w:t>
      </w:r>
    </w:p>
    <w:p w14:paraId="3B818FB9" w14:textId="7473824C" w:rsidR="00C72D22" w:rsidRPr="00C22595" w:rsidRDefault="00C72D22" w:rsidP="0013061D">
      <w:pPr>
        <w:rPr>
          <w:sz w:val="22"/>
          <w:szCs w:val="22"/>
        </w:rPr>
      </w:pPr>
    </w:p>
    <w:p w14:paraId="43B2F9C3" w14:textId="0A26D19E" w:rsidR="00C72D22" w:rsidRPr="00C22595" w:rsidRDefault="00C72D22" w:rsidP="00C72D22">
      <w:pPr>
        <w:rPr>
          <w:sz w:val="22"/>
          <w:szCs w:val="22"/>
        </w:rPr>
      </w:pPr>
      <w:r w:rsidRPr="00C22595">
        <w:rPr>
          <w:sz w:val="22"/>
          <w:szCs w:val="22"/>
        </w:rPr>
        <w:t xml:space="preserve">2019 </w:t>
      </w:r>
      <w:r w:rsidRPr="00C22595">
        <w:rPr>
          <w:sz w:val="22"/>
          <w:szCs w:val="22"/>
        </w:rPr>
        <w:tab/>
      </w:r>
      <w:r w:rsidRPr="00C22595">
        <w:rPr>
          <w:sz w:val="22"/>
          <w:szCs w:val="22"/>
        </w:rPr>
        <w:tab/>
        <w:t>Carey Faculty Mentoring Group</w:t>
      </w:r>
    </w:p>
    <w:p w14:paraId="295313F4" w14:textId="7331324F" w:rsidR="0013061D" w:rsidRPr="00C22595" w:rsidRDefault="0013061D" w:rsidP="0013061D">
      <w:pPr>
        <w:rPr>
          <w:sz w:val="22"/>
          <w:szCs w:val="22"/>
        </w:rPr>
      </w:pPr>
    </w:p>
    <w:p w14:paraId="62D20B12" w14:textId="77777777" w:rsidR="00907488" w:rsidRPr="00C22595" w:rsidRDefault="00907488" w:rsidP="00907488">
      <w:pPr>
        <w:rPr>
          <w:color w:val="000000"/>
          <w:sz w:val="22"/>
          <w:szCs w:val="22"/>
        </w:rPr>
      </w:pPr>
      <w:r w:rsidRPr="00C22595">
        <w:rPr>
          <w:sz w:val="22"/>
          <w:szCs w:val="22"/>
        </w:rPr>
        <w:t xml:space="preserve">2018 </w:t>
      </w:r>
      <w:r w:rsidRPr="00C22595">
        <w:rPr>
          <w:sz w:val="22"/>
          <w:szCs w:val="22"/>
        </w:rPr>
        <w:tab/>
      </w:r>
      <w:r w:rsidRPr="00C22595">
        <w:rPr>
          <w:sz w:val="22"/>
          <w:szCs w:val="22"/>
        </w:rPr>
        <w:tab/>
      </w:r>
      <w:r w:rsidRPr="00C22595">
        <w:rPr>
          <w:color w:val="000000"/>
          <w:sz w:val="22"/>
          <w:szCs w:val="22"/>
        </w:rPr>
        <w:t>Career Development Office Advisory Committee</w:t>
      </w:r>
    </w:p>
    <w:p w14:paraId="5A15CD77" w14:textId="6E7392C2" w:rsidR="00907488" w:rsidRPr="00C22595" w:rsidRDefault="00907488" w:rsidP="0013061D">
      <w:pPr>
        <w:rPr>
          <w:sz w:val="22"/>
          <w:szCs w:val="22"/>
        </w:rPr>
      </w:pPr>
    </w:p>
    <w:p w14:paraId="2FC9BD8C" w14:textId="021E28F4" w:rsidR="0013061D" w:rsidRPr="00C22595" w:rsidRDefault="0013061D" w:rsidP="0013061D">
      <w:pPr>
        <w:rPr>
          <w:sz w:val="22"/>
          <w:szCs w:val="22"/>
        </w:rPr>
      </w:pPr>
      <w:r w:rsidRPr="00C22595">
        <w:rPr>
          <w:sz w:val="22"/>
          <w:szCs w:val="22"/>
        </w:rPr>
        <w:t xml:space="preserve">2017 </w:t>
      </w:r>
      <w:r w:rsidRPr="00C22595">
        <w:rPr>
          <w:sz w:val="22"/>
          <w:szCs w:val="22"/>
        </w:rPr>
        <w:tab/>
      </w:r>
      <w:r w:rsidRPr="00C22595">
        <w:rPr>
          <w:b/>
          <w:sz w:val="22"/>
          <w:szCs w:val="22"/>
        </w:rPr>
        <w:tab/>
      </w:r>
      <w:r w:rsidRPr="00C22595">
        <w:rPr>
          <w:sz w:val="22"/>
          <w:szCs w:val="22"/>
        </w:rPr>
        <w:t>Search Committee, Communication and Ethics lecturer</w:t>
      </w:r>
    </w:p>
    <w:p w14:paraId="5270EB37" w14:textId="77777777" w:rsidR="00C72D22" w:rsidRPr="00C22595" w:rsidRDefault="00C72D22" w:rsidP="00C72D22">
      <w:pPr>
        <w:rPr>
          <w:sz w:val="22"/>
          <w:szCs w:val="22"/>
        </w:rPr>
      </w:pPr>
    </w:p>
    <w:p w14:paraId="781C822D" w14:textId="4DF1DB25" w:rsidR="00C72D22" w:rsidRPr="00C22595" w:rsidRDefault="00C72D22" w:rsidP="00C72D22">
      <w:pPr>
        <w:rPr>
          <w:sz w:val="22"/>
          <w:szCs w:val="22"/>
        </w:rPr>
      </w:pPr>
      <w:r w:rsidRPr="00C22595">
        <w:rPr>
          <w:sz w:val="22"/>
          <w:szCs w:val="22"/>
        </w:rPr>
        <w:t>2017-present</w:t>
      </w:r>
      <w:r w:rsidRPr="00C22595">
        <w:rPr>
          <w:sz w:val="22"/>
          <w:szCs w:val="22"/>
        </w:rPr>
        <w:tab/>
        <w:t>Teaching and Learning Advisory Committee</w:t>
      </w:r>
    </w:p>
    <w:p w14:paraId="2975F62A" w14:textId="2D7165CD" w:rsidR="00907488" w:rsidRPr="00C22595" w:rsidRDefault="00907488" w:rsidP="003440C4">
      <w:pPr>
        <w:rPr>
          <w:sz w:val="22"/>
          <w:szCs w:val="22"/>
        </w:rPr>
      </w:pPr>
    </w:p>
    <w:p w14:paraId="725B3A51" w14:textId="45BA97C4" w:rsidR="00907488" w:rsidRDefault="00907488" w:rsidP="003440C4">
      <w:pPr>
        <w:rPr>
          <w:sz w:val="22"/>
          <w:szCs w:val="22"/>
        </w:rPr>
      </w:pPr>
      <w:r w:rsidRPr="00C22595">
        <w:rPr>
          <w:sz w:val="22"/>
          <w:szCs w:val="22"/>
        </w:rPr>
        <w:t>2011-2012</w:t>
      </w:r>
      <w:r w:rsidRPr="00C22595">
        <w:rPr>
          <w:sz w:val="22"/>
          <w:szCs w:val="22"/>
        </w:rPr>
        <w:tab/>
        <w:t>Search Committee, JHU Institute for Policy Studies</w:t>
      </w:r>
      <w:r w:rsidR="00B3512F" w:rsidRPr="00C22595">
        <w:rPr>
          <w:sz w:val="22"/>
          <w:szCs w:val="22"/>
        </w:rPr>
        <w:t xml:space="preserve"> Director</w:t>
      </w:r>
    </w:p>
    <w:p w14:paraId="40AC576E" w14:textId="397BB6FC" w:rsidR="00BB7764" w:rsidRPr="00BB7764" w:rsidRDefault="00BB7764" w:rsidP="00BB7764">
      <w:pPr>
        <w:pStyle w:val="NormalWeb"/>
        <w:ind w:left="1440" w:hanging="1440"/>
        <w:rPr>
          <w:sz w:val="22"/>
          <w:szCs w:val="22"/>
        </w:rPr>
      </w:pPr>
      <w:r w:rsidRPr="00BB7764">
        <w:rPr>
          <w:sz w:val="22"/>
          <w:szCs w:val="22"/>
        </w:rPr>
        <w:t xml:space="preserve">2001 </w:t>
      </w:r>
      <w:r>
        <w:rPr>
          <w:sz w:val="22"/>
          <w:szCs w:val="22"/>
        </w:rPr>
        <w:tab/>
      </w:r>
      <w:r w:rsidRPr="00BB7764">
        <w:rPr>
          <w:sz w:val="22"/>
          <w:szCs w:val="22"/>
        </w:rPr>
        <w:t>Curriculum Review Committee</w:t>
      </w:r>
      <w:r>
        <w:rPr>
          <w:sz w:val="22"/>
          <w:szCs w:val="22"/>
        </w:rPr>
        <w:t xml:space="preserve"> </w:t>
      </w:r>
      <w:r w:rsidRPr="00BB7764">
        <w:rPr>
          <w:sz w:val="22"/>
          <w:szCs w:val="22"/>
        </w:rPr>
        <w:t xml:space="preserve">School of Professional Studies in Business and Education The Johns Hopkins University </w:t>
      </w:r>
    </w:p>
    <w:p w14:paraId="5F184217" w14:textId="77777777" w:rsidR="00BB7764" w:rsidRPr="00C22595" w:rsidRDefault="00BB7764" w:rsidP="003440C4">
      <w:pPr>
        <w:rPr>
          <w:sz w:val="22"/>
          <w:szCs w:val="22"/>
        </w:rPr>
      </w:pPr>
    </w:p>
    <w:p w14:paraId="2C21F6A8" w14:textId="77777777" w:rsidR="003440C4" w:rsidRPr="00C22595" w:rsidRDefault="003440C4" w:rsidP="003440C4">
      <w:pPr>
        <w:rPr>
          <w:sz w:val="22"/>
          <w:szCs w:val="22"/>
        </w:rPr>
      </w:pPr>
    </w:p>
    <w:p w14:paraId="17023144" w14:textId="06BE84BC" w:rsidR="00C72D22" w:rsidRPr="00C22595" w:rsidRDefault="00C72D22" w:rsidP="00386518">
      <w:pPr>
        <w:pStyle w:val="content1"/>
        <w:ind w:left="0" w:firstLine="0"/>
        <w:rPr>
          <w:rFonts w:ascii="Times New Roman" w:hAnsi="Times New Roman" w:cs="Times New Roman"/>
          <w:b/>
          <w:sz w:val="22"/>
          <w:szCs w:val="22"/>
        </w:rPr>
      </w:pPr>
      <w:r w:rsidRPr="00C22595">
        <w:rPr>
          <w:rFonts w:ascii="Times New Roman" w:hAnsi="Times New Roman" w:cs="Times New Roman"/>
          <w:b/>
          <w:sz w:val="22"/>
          <w:szCs w:val="22"/>
        </w:rPr>
        <w:t xml:space="preserve">Student </w:t>
      </w:r>
      <w:r w:rsidR="00B3512F" w:rsidRPr="00C22595">
        <w:rPr>
          <w:rFonts w:ascii="Times New Roman" w:hAnsi="Times New Roman" w:cs="Times New Roman"/>
          <w:b/>
          <w:sz w:val="22"/>
          <w:szCs w:val="22"/>
        </w:rPr>
        <w:t>and Alumni Related</w:t>
      </w:r>
    </w:p>
    <w:p w14:paraId="09237BC1" w14:textId="77777777" w:rsidR="00C72D22" w:rsidRPr="00C22595" w:rsidRDefault="00C72D22" w:rsidP="00C72D22">
      <w:pPr>
        <w:rPr>
          <w:sz w:val="22"/>
          <w:szCs w:val="22"/>
        </w:rPr>
      </w:pPr>
    </w:p>
    <w:p w14:paraId="23A22835" w14:textId="77777777" w:rsidR="00B3512F" w:rsidRPr="00C22595" w:rsidRDefault="00B3512F" w:rsidP="00B3512F">
      <w:pPr>
        <w:spacing w:after="60"/>
        <w:rPr>
          <w:sz w:val="22"/>
          <w:szCs w:val="22"/>
        </w:rPr>
      </w:pPr>
      <w:r w:rsidRPr="00C22595">
        <w:rPr>
          <w:sz w:val="22"/>
          <w:szCs w:val="22"/>
        </w:rPr>
        <w:t>2020-present</w:t>
      </w:r>
      <w:r w:rsidRPr="00C22595">
        <w:rPr>
          <w:sz w:val="22"/>
          <w:szCs w:val="22"/>
        </w:rPr>
        <w:tab/>
        <w:t>Board member, Johns Hopkins Club</w:t>
      </w:r>
    </w:p>
    <w:p w14:paraId="1EED42E9" w14:textId="77777777" w:rsidR="00B3512F" w:rsidRPr="00C22595" w:rsidRDefault="00B3512F" w:rsidP="00B3512F">
      <w:pPr>
        <w:spacing w:after="60"/>
        <w:rPr>
          <w:sz w:val="22"/>
          <w:szCs w:val="22"/>
        </w:rPr>
      </w:pPr>
    </w:p>
    <w:p w14:paraId="0F2CAD54" w14:textId="029E00AB" w:rsidR="00B3512F" w:rsidRPr="00C22595" w:rsidRDefault="00B3512F" w:rsidP="00B3512F">
      <w:pPr>
        <w:spacing w:after="60"/>
        <w:rPr>
          <w:bCs/>
          <w:sz w:val="22"/>
          <w:szCs w:val="22"/>
        </w:rPr>
      </w:pPr>
      <w:r w:rsidRPr="00C22595">
        <w:rPr>
          <w:sz w:val="22"/>
          <w:szCs w:val="22"/>
        </w:rPr>
        <w:t xml:space="preserve">2019 </w:t>
      </w:r>
      <w:r w:rsidRPr="00C22595">
        <w:rPr>
          <w:sz w:val="22"/>
          <w:szCs w:val="22"/>
        </w:rPr>
        <w:tab/>
      </w:r>
      <w:r w:rsidRPr="00C22595">
        <w:rPr>
          <w:sz w:val="22"/>
          <w:szCs w:val="22"/>
        </w:rPr>
        <w:tab/>
        <w:t xml:space="preserve">Invited Speaker, Denver </w:t>
      </w:r>
      <w:r w:rsidRPr="00C22595">
        <w:rPr>
          <w:bCs/>
          <w:sz w:val="22"/>
          <w:szCs w:val="22"/>
        </w:rPr>
        <w:t>alumni club</w:t>
      </w:r>
    </w:p>
    <w:p w14:paraId="73CE1596" w14:textId="77777777" w:rsidR="00B3512F" w:rsidRPr="00C22595" w:rsidRDefault="00B3512F" w:rsidP="00B3512F">
      <w:pPr>
        <w:spacing w:after="60"/>
        <w:rPr>
          <w:bCs/>
          <w:sz w:val="22"/>
          <w:szCs w:val="22"/>
        </w:rPr>
      </w:pPr>
    </w:p>
    <w:p w14:paraId="78ABBB95" w14:textId="3D58F3CF" w:rsidR="00B3512F" w:rsidRPr="00C22595" w:rsidRDefault="00B3512F" w:rsidP="00B3512F">
      <w:pPr>
        <w:pStyle w:val="content1"/>
        <w:ind w:left="0" w:firstLine="0"/>
        <w:rPr>
          <w:rFonts w:ascii="Times New Roman" w:hAnsi="Times New Roman" w:cs="Times New Roman"/>
          <w:b/>
          <w:sz w:val="22"/>
          <w:szCs w:val="22"/>
        </w:rPr>
      </w:pPr>
      <w:r w:rsidRPr="00C22595">
        <w:rPr>
          <w:rFonts w:ascii="Times New Roman" w:hAnsi="Times New Roman" w:cs="Times New Roman"/>
          <w:sz w:val="22"/>
          <w:szCs w:val="22"/>
        </w:rPr>
        <w:t>2019-present</w:t>
      </w:r>
      <w:r w:rsidRPr="00C22595">
        <w:rPr>
          <w:rFonts w:ascii="Times New Roman" w:hAnsi="Times New Roman" w:cs="Times New Roman"/>
          <w:sz w:val="22"/>
          <w:szCs w:val="22"/>
        </w:rPr>
        <w:tab/>
        <w:t xml:space="preserve">Healthcare </w:t>
      </w:r>
      <w:r w:rsidR="008E6441" w:rsidRPr="00C22595">
        <w:rPr>
          <w:rFonts w:ascii="Times New Roman" w:hAnsi="Times New Roman" w:cs="Times New Roman"/>
          <w:sz w:val="22"/>
          <w:szCs w:val="22"/>
        </w:rPr>
        <w:t>N</w:t>
      </w:r>
      <w:r w:rsidRPr="00C22595">
        <w:rPr>
          <w:rFonts w:ascii="Times New Roman" w:hAnsi="Times New Roman" w:cs="Times New Roman"/>
          <w:sz w:val="22"/>
          <w:szCs w:val="22"/>
        </w:rPr>
        <w:t xml:space="preserve">etwork </w:t>
      </w:r>
      <w:r w:rsidR="008E6441" w:rsidRPr="00C22595">
        <w:rPr>
          <w:rFonts w:ascii="Times New Roman" w:hAnsi="Times New Roman" w:cs="Times New Roman"/>
          <w:sz w:val="22"/>
          <w:szCs w:val="22"/>
        </w:rPr>
        <w:t>M</w:t>
      </w:r>
      <w:r w:rsidRPr="00C22595">
        <w:rPr>
          <w:rFonts w:ascii="Times New Roman" w:hAnsi="Times New Roman" w:cs="Times New Roman"/>
          <w:sz w:val="22"/>
          <w:szCs w:val="22"/>
        </w:rPr>
        <w:t>entor, Carey Development Office</w:t>
      </w:r>
    </w:p>
    <w:p w14:paraId="67389721" w14:textId="77777777" w:rsidR="00B3512F" w:rsidRPr="00C22595" w:rsidRDefault="00B3512F" w:rsidP="00C72D22">
      <w:pPr>
        <w:rPr>
          <w:sz w:val="22"/>
          <w:szCs w:val="22"/>
        </w:rPr>
      </w:pPr>
    </w:p>
    <w:p w14:paraId="314F5CAD" w14:textId="188E3254" w:rsidR="00C72D22" w:rsidRPr="00C22595" w:rsidRDefault="00C72D22" w:rsidP="00C72D22">
      <w:pPr>
        <w:rPr>
          <w:sz w:val="22"/>
          <w:szCs w:val="22"/>
        </w:rPr>
      </w:pPr>
      <w:r w:rsidRPr="00C22595">
        <w:rPr>
          <w:sz w:val="22"/>
          <w:szCs w:val="22"/>
        </w:rPr>
        <w:t xml:space="preserve">2011-2018 </w:t>
      </w:r>
      <w:r w:rsidR="00B3512F" w:rsidRPr="00C22595">
        <w:rPr>
          <w:sz w:val="22"/>
          <w:szCs w:val="22"/>
        </w:rPr>
        <w:tab/>
      </w:r>
      <w:r w:rsidRPr="00C22595">
        <w:rPr>
          <w:sz w:val="22"/>
          <w:szCs w:val="22"/>
        </w:rPr>
        <w:t>Faculty advisor, Carey  Healthcare Business Association</w:t>
      </w:r>
    </w:p>
    <w:p w14:paraId="222D8A19" w14:textId="77777777" w:rsidR="008E6441" w:rsidRPr="00C22595" w:rsidRDefault="008E6441" w:rsidP="00C72D22">
      <w:pPr>
        <w:rPr>
          <w:sz w:val="22"/>
          <w:szCs w:val="22"/>
        </w:rPr>
      </w:pPr>
    </w:p>
    <w:p w14:paraId="149E2115" w14:textId="5A27B936" w:rsidR="00AD1BA5" w:rsidRDefault="00AD1BA5" w:rsidP="00C72D22">
      <w:pPr>
        <w:rPr>
          <w:b/>
          <w:sz w:val="22"/>
          <w:szCs w:val="22"/>
        </w:rPr>
      </w:pPr>
      <w:r w:rsidRPr="00BB7764">
        <w:rPr>
          <w:b/>
          <w:sz w:val="22"/>
          <w:szCs w:val="22"/>
        </w:rPr>
        <w:t>SCHOOL OF MEDICINE</w:t>
      </w:r>
      <w:r w:rsidR="008E6441" w:rsidRPr="00BB7764">
        <w:rPr>
          <w:b/>
          <w:sz w:val="22"/>
          <w:szCs w:val="22"/>
        </w:rPr>
        <w:t xml:space="preserve"> </w:t>
      </w:r>
    </w:p>
    <w:p w14:paraId="40F93A63" w14:textId="77777777" w:rsidR="00BB7764" w:rsidRPr="00BB7764" w:rsidRDefault="00BB7764" w:rsidP="00C72D22">
      <w:pPr>
        <w:rPr>
          <w:b/>
          <w:sz w:val="22"/>
          <w:szCs w:val="22"/>
        </w:rPr>
      </w:pPr>
    </w:p>
    <w:p w14:paraId="243EDB4D" w14:textId="4E758F5F" w:rsidR="00BB7764" w:rsidRDefault="00AD1BA5" w:rsidP="00BB7764">
      <w:pPr>
        <w:rPr>
          <w:sz w:val="22"/>
          <w:szCs w:val="22"/>
        </w:rPr>
      </w:pPr>
      <w:r w:rsidRPr="00BB7764">
        <w:rPr>
          <w:sz w:val="22"/>
          <w:szCs w:val="22"/>
        </w:rPr>
        <w:t>2020</w:t>
      </w:r>
      <w:r w:rsidRPr="00BB7764">
        <w:rPr>
          <w:sz w:val="22"/>
          <w:szCs w:val="22"/>
        </w:rPr>
        <w:tab/>
      </w:r>
      <w:r w:rsidR="00BB7764">
        <w:rPr>
          <w:sz w:val="22"/>
          <w:szCs w:val="22"/>
        </w:rPr>
        <w:tab/>
      </w:r>
      <w:r w:rsidRPr="00BB7764">
        <w:rPr>
          <w:sz w:val="22"/>
          <w:szCs w:val="22"/>
        </w:rPr>
        <w:t>Task Force on Diversity in Research Participation</w:t>
      </w:r>
    </w:p>
    <w:p w14:paraId="0F0A0070" w14:textId="77777777" w:rsidR="00BB7764" w:rsidRPr="00BB7764" w:rsidRDefault="00BB7764" w:rsidP="00BB7764">
      <w:pPr>
        <w:rPr>
          <w:sz w:val="22"/>
          <w:szCs w:val="22"/>
        </w:rPr>
      </w:pPr>
    </w:p>
    <w:p w14:paraId="5F8CDF44" w14:textId="3BD1A717" w:rsidR="003814A0" w:rsidRPr="00BB7764" w:rsidRDefault="00BB7764" w:rsidP="008E6441">
      <w:pPr>
        <w:rPr>
          <w:sz w:val="22"/>
          <w:szCs w:val="22"/>
        </w:rPr>
      </w:pPr>
      <w:r w:rsidRPr="00BB7764">
        <w:rPr>
          <w:sz w:val="22"/>
          <w:szCs w:val="22"/>
        </w:rPr>
        <w:t>2006</w:t>
      </w:r>
      <w:r>
        <w:rPr>
          <w:sz w:val="22"/>
          <w:szCs w:val="22"/>
        </w:rPr>
        <w:tab/>
      </w:r>
      <w:r>
        <w:rPr>
          <w:sz w:val="22"/>
          <w:szCs w:val="22"/>
        </w:rPr>
        <w:tab/>
      </w:r>
      <w:r w:rsidRPr="00BB7764">
        <w:rPr>
          <w:i/>
          <w:sz w:val="22"/>
          <w:szCs w:val="22"/>
        </w:rPr>
        <w:t xml:space="preserve"> </w:t>
      </w:r>
      <w:r w:rsidR="008E6441" w:rsidRPr="00BB7764">
        <w:rPr>
          <w:sz w:val="22"/>
          <w:szCs w:val="22"/>
        </w:rPr>
        <w:t xml:space="preserve">Curriculum </w:t>
      </w:r>
      <w:r w:rsidRPr="00BB7764">
        <w:rPr>
          <w:sz w:val="22"/>
          <w:szCs w:val="22"/>
        </w:rPr>
        <w:t xml:space="preserve">Reform </w:t>
      </w:r>
      <w:r w:rsidR="008E6441" w:rsidRPr="00BB7764">
        <w:rPr>
          <w:sz w:val="22"/>
          <w:szCs w:val="22"/>
        </w:rPr>
        <w:t>Committee</w:t>
      </w:r>
    </w:p>
    <w:p w14:paraId="6A0EC082" w14:textId="77777777" w:rsidR="00E83EFD" w:rsidRDefault="00E83EFD" w:rsidP="00E83EFD">
      <w:pPr>
        <w:pStyle w:val="NormalWeb"/>
        <w:ind w:left="1440" w:hanging="1440"/>
        <w:rPr>
          <w:sz w:val="22"/>
          <w:szCs w:val="22"/>
        </w:rPr>
      </w:pPr>
      <w:r>
        <w:rPr>
          <w:sz w:val="22"/>
          <w:szCs w:val="22"/>
        </w:rPr>
        <w:t>2001-2003</w:t>
      </w:r>
      <w:r>
        <w:rPr>
          <w:sz w:val="22"/>
          <w:szCs w:val="22"/>
        </w:rPr>
        <w:tab/>
      </w:r>
      <w:r w:rsidRPr="00BB7764">
        <w:rPr>
          <w:sz w:val="22"/>
          <w:szCs w:val="22"/>
        </w:rPr>
        <w:t>Robert Woods Johnson Clinical Scholars Program Internal Advisory Board</w:t>
      </w:r>
    </w:p>
    <w:p w14:paraId="05A1C999" w14:textId="77777777" w:rsidR="00BB7764" w:rsidRPr="00BB7764" w:rsidRDefault="00BB7764" w:rsidP="00BB7764">
      <w:pPr>
        <w:pStyle w:val="NormalWeb"/>
        <w:rPr>
          <w:sz w:val="22"/>
          <w:szCs w:val="22"/>
        </w:rPr>
      </w:pPr>
      <w:r w:rsidRPr="00BB7764">
        <w:rPr>
          <w:sz w:val="22"/>
          <w:szCs w:val="22"/>
        </w:rPr>
        <w:t xml:space="preserve">2000-2001 </w:t>
      </w:r>
      <w:r>
        <w:rPr>
          <w:sz w:val="22"/>
          <w:szCs w:val="22"/>
        </w:rPr>
        <w:tab/>
      </w:r>
      <w:r w:rsidRPr="00BB7764">
        <w:rPr>
          <w:sz w:val="22"/>
          <w:szCs w:val="22"/>
        </w:rPr>
        <w:t>Search Committee</w:t>
      </w:r>
      <w:r>
        <w:rPr>
          <w:sz w:val="22"/>
          <w:szCs w:val="22"/>
        </w:rPr>
        <w:t xml:space="preserve">, </w:t>
      </w:r>
      <w:r w:rsidRPr="00BB7764">
        <w:rPr>
          <w:sz w:val="22"/>
          <w:szCs w:val="22"/>
        </w:rPr>
        <w:t xml:space="preserve">Director, </w:t>
      </w:r>
      <w:r>
        <w:rPr>
          <w:sz w:val="22"/>
          <w:szCs w:val="22"/>
        </w:rPr>
        <w:t xml:space="preserve">The </w:t>
      </w:r>
      <w:r w:rsidRPr="00BB7764">
        <w:rPr>
          <w:sz w:val="22"/>
          <w:szCs w:val="22"/>
        </w:rPr>
        <w:t xml:space="preserve">Urban Health Institute </w:t>
      </w:r>
    </w:p>
    <w:p w14:paraId="07846B14" w14:textId="7503DED7" w:rsidR="00BB7764" w:rsidRPr="00BB7764" w:rsidRDefault="00BB7764" w:rsidP="00BB7764">
      <w:pPr>
        <w:pStyle w:val="NormalWeb"/>
        <w:rPr>
          <w:sz w:val="22"/>
          <w:szCs w:val="22"/>
        </w:rPr>
      </w:pPr>
      <w:r w:rsidRPr="00BB7764">
        <w:rPr>
          <w:sz w:val="22"/>
          <w:szCs w:val="22"/>
        </w:rPr>
        <w:t xml:space="preserve">1997-2006 </w:t>
      </w:r>
      <w:r>
        <w:rPr>
          <w:sz w:val="22"/>
          <w:szCs w:val="22"/>
        </w:rPr>
        <w:tab/>
      </w:r>
      <w:r w:rsidRPr="00BB7764">
        <w:rPr>
          <w:sz w:val="22"/>
          <w:szCs w:val="22"/>
        </w:rPr>
        <w:t xml:space="preserve">Alan Mason Chesney </w:t>
      </w:r>
      <w:r>
        <w:rPr>
          <w:sz w:val="22"/>
          <w:szCs w:val="22"/>
        </w:rPr>
        <w:t xml:space="preserve">Medical </w:t>
      </w:r>
      <w:r w:rsidRPr="00BB7764">
        <w:rPr>
          <w:sz w:val="22"/>
          <w:szCs w:val="22"/>
        </w:rPr>
        <w:t xml:space="preserve">Archives Advisory Committee </w:t>
      </w:r>
    </w:p>
    <w:p w14:paraId="70913B17" w14:textId="24C50A44" w:rsidR="00BB7764" w:rsidRDefault="00BB7764" w:rsidP="00BB7764">
      <w:pPr>
        <w:pStyle w:val="NormalWeb"/>
        <w:ind w:left="1440" w:hanging="1440"/>
        <w:rPr>
          <w:sz w:val="22"/>
          <w:szCs w:val="22"/>
        </w:rPr>
      </w:pPr>
      <w:r w:rsidRPr="00BB7764">
        <w:rPr>
          <w:sz w:val="22"/>
          <w:szCs w:val="22"/>
        </w:rPr>
        <w:t xml:space="preserve">1996 </w:t>
      </w:r>
      <w:r w:rsidRPr="00BB7764">
        <w:rPr>
          <w:sz w:val="22"/>
          <w:szCs w:val="22"/>
        </w:rPr>
        <w:tab/>
        <w:t xml:space="preserve">Johns Hopkins University Interdivisional Advisory Board, Johns Hopkins Applied Physics Laboratory </w:t>
      </w:r>
    </w:p>
    <w:p w14:paraId="7CD7EDF7" w14:textId="24BDE1B5" w:rsidR="00BB7764" w:rsidRPr="00BB7764" w:rsidRDefault="00BB7764" w:rsidP="00BB7764">
      <w:pPr>
        <w:pStyle w:val="NormalWeb"/>
        <w:rPr>
          <w:b/>
          <w:sz w:val="22"/>
          <w:szCs w:val="22"/>
        </w:rPr>
      </w:pPr>
      <w:r w:rsidRPr="00BB7764">
        <w:rPr>
          <w:b/>
          <w:sz w:val="22"/>
          <w:szCs w:val="22"/>
        </w:rPr>
        <w:t>BLOOMBERG SCHOOL OF PUBLIC HEALTH</w:t>
      </w:r>
    </w:p>
    <w:p w14:paraId="401A4E8E" w14:textId="106FCE73" w:rsidR="00BB7764" w:rsidRPr="00BB7764" w:rsidRDefault="00BB7764" w:rsidP="00BB7764">
      <w:pPr>
        <w:pStyle w:val="NormalWeb"/>
        <w:rPr>
          <w:sz w:val="22"/>
          <w:szCs w:val="22"/>
        </w:rPr>
      </w:pPr>
      <w:r w:rsidRPr="00BB7764">
        <w:rPr>
          <w:sz w:val="22"/>
          <w:szCs w:val="22"/>
        </w:rPr>
        <w:t xml:space="preserve">1998-1999 </w:t>
      </w:r>
      <w:r>
        <w:rPr>
          <w:sz w:val="22"/>
          <w:szCs w:val="22"/>
        </w:rPr>
        <w:tab/>
      </w:r>
      <w:r w:rsidRPr="00BB7764">
        <w:rPr>
          <w:sz w:val="22"/>
          <w:szCs w:val="22"/>
        </w:rPr>
        <w:t xml:space="preserve">Ad Hoc Committee for Appointment of Associate Scientists </w:t>
      </w:r>
    </w:p>
    <w:p w14:paraId="4C446272" w14:textId="4C0D8832" w:rsidR="00BB7764" w:rsidRPr="00BB7764" w:rsidRDefault="00BB7764" w:rsidP="00BB7764">
      <w:pPr>
        <w:pStyle w:val="NormalWeb"/>
        <w:rPr>
          <w:sz w:val="22"/>
          <w:szCs w:val="22"/>
        </w:rPr>
      </w:pPr>
      <w:r w:rsidRPr="00BB7764">
        <w:rPr>
          <w:sz w:val="22"/>
          <w:szCs w:val="22"/>
        </w:rPr>
        <w:t xml:space="preserve">1998-2006 </w:t>
      </w:r>
      <w:r>
        <w:rPr>
          <w:sz w:val="22"/>
          <w:szCs w:val="22"/>
        </w:rPr>
        <w:tab/>
      </w:r>
      <w:r w:rsidRPr="00BB7764">
        <w:rPr>
          <w:sz w:val="22"/>
          <w:szCs w:val="22"/>
        </w:rPr>
        <w:t xml:space="preserve">Dean’s </w:t>
      </w:r>
      <w:r>
        <w:rPr>
          <w:sz w:val="22"/>
          <w:szCs w:val="22"/>
        </w:rPr>
        <w:t xml:space="preserve">Alumni </w:t>
      </w:r>
      <w:r w:rsidRPr="00BB7764">
        <w:rPr>
          <w:sz w:val="22"/>
          <w:szCs w:val="22"/>
        </w:rPr>
        <w:t>Advisory Council</w:t>
      </w:r>
    </w:p>
    <w:p w14:paraId="627183D2" w14:textId="7B9FAE9A" w:rsidR="00BB7764" w:rsidRPr="00C22595" w:rsidRDefault="00BB7764" w:rsidP="00BB7764">
      <w:pPr>
        <w:pStyle w:val="NormalWeb"/>
        <w:ind w:left="1440" w:hanging="1440"/>
        <w:rPr>
          <w:sz w:val="22"/>
          <w:szCs w:val="22"/>
        </w:rPr>
      </w:pPr>
      <w:r w:rsidRPr="00BB7764">
        <w:rPr>
          <w:sz w:val="22"/>
          <w:szCs w:val="22"/>
        </w:rPr>
        <w:t xml:space="preserve">1999-2001 </w:t>
      </w:r>
      <w:r>
        <w:rPr>
          <w:sz w:val="22"/>
          <w:szCs w:val="22"/>
        </w:rPr>
        <w:tab/>
      </w:r>
      <w:r w:rsidRPr="00BB7764">
        <w:rPr>
          <w:sz w:val="22"/>
          <w:szCs w:val="22"/>
        </w:rPr>
        <w:t>Search Committee</w:t>
      </w:r>
      <w:r>
        <w:rPr>
          <w:sz w:val="22"/>
          <w:szCs w:val="22"/>
        </w:rPr>
        <w:t xml:space="preserve">, </w:t>
      </w:r>
      <w:r w:rsidRPr="00BB7764">
        <w:rPr>
          <w:sz w:val="22"/>
          <w:szCs w:val="22"/>
        </w:rPr>
        <w:t xml:space="preserve">Eugene and Mildred </w:t>
      </w:r>
      <w:proofErr w:type="spellStart"/>
      <w:r w:rsidRPr="00BB7764">
        <w:rPr>
          <w:sz w:val="22"/>
          <w:szCs w:val="22"/>
        </w:rPr>
        <w:t>Lipitz</w:t>
      </w:r>
      <w:proofErr w:type="spellEnd"/>
      <w:r w:rsidRPr="00BB7764">
        <w:rPr>
          <w:sz w:val="22"/>
          <w:szCs w:val="22"/>
        </w:rPr>
        <w:t xml:space="preserve"> Professor</w:t>
      </w:r>
      <w:r>
        <w:rPr>
          <w:sz w:val="22"/>
          <w:szCs w:val="22"/>
        </w:rPr>
        <w:t xml:space="preserve">, </w:t>
      </w:r>
      <w:r w:rsidRPr="00BB7764">
        <w:rPr>
          <w:sz w:val="22"/>
          <w:szCs w:val="22"/>
        </w:rPr>
        <w:t xml:space="preserve">The Roger C. </w:t>
      </w:r>
      <w:proofErr w:type="spellStart"/>
      <w:r w:rsidRPr="00BB7764">
        <w:rPr>
          <w:sz w:val="22"/>
          <w:szCs w:val="22"/>
        </w:rPr>
        <w:t>Lipitz</w:t>
      </w:r>
      <w:proofErr w:type="spellEnd"/>
      <w:r w:rsidRPr="00BB7764">
        <w:rPr>
          <w:sz w:val="22"/>
          <w:szCs w:val="22"/>
        </w:rPr>
        <w:t xml:space="preserve"> Research and Policy Center for Integrated Health Care</w:t>
      </w:r>
    </w:p>
    <w:p w14:paraId="5DF877E2" w14:textId="77777777" w:rsidR="00575217" w:rsidRPr="00C22595" w:rsidRDefault="00575217" w:rsidP="00575217">
      <w:pPr>
        <w:rPr>
          <w:color w:val="000000"/>
          <w:sz w:val="22"/>
          <w:szCs w:val="22"/>
          <w:u w:val="single"/>
        </w:rPr>
      </w:pPr>
    </w:p>
    <w:p w14:paraId="38E82E7D" w14:textId="125DB8E7" w:rsidR="00486B5B" w:rsidRPr="00C22595" w:rsidRDefault="00575217" w:rsidP="00575217">
      <w:pPr>
        <w:rPr>
          <w:b/>
          <w:color w:val="000000"/>
          <w:sz w:val="22"/>
          <w:szCs w:val="22"/>
        </w:rPr>
      </w:pPr>
      <w:r w:rsidRPr="00C22595">
        <w:rPr>
          <w:b/>
          <w:color w:val="000000"/>
          <w:sz w:val="22"/>
          <w:szCs w:val="22"/>
        </w:rPr>
        <w:t>WORKS IN PROGRES</w:t>
      </w:r>
      <w:r w:rsidR="00206860" w:rsidRPr="00C22595">
        <w:rPr>
          <w:b/>
          <w:color w:val="000000"/>
          <w:sz w:val="22"/>
          <w:szCs w:val="22"/>
        </w:rPr>
        <w:t>S</w:t>
      </w:r>
      <w:bookmarkStart w:id="0" w:name="_GoBack"/>
      <w:bookmarkEnd w:id="0"/>
    </w:p>
    <w:p w14:paraId="230DA7CE" w14:textId="7B0C271A" w:rsidR="00486B5B" w:rsidRPr="00C22595" w:rsidRDefault="00486B5B" w:rsidP="00486B5B">
      <w:pPr>
        <w:rPr>
          <w:color w:val="000000"/>
          <w:sz w:val="22"/>
          <w:szCs w:val="22"/>
          <w:u w:val="single"/>
        </w:rPr>
      </w:pPr>
    </w:p>
    <w:p w14:paraId="35710162" w14:textId="77777777" w:rsidR="00B43296" w:rsidRPr="00C22595" w:rsidRDefault="00B43296" w:rsidP="00B43296">
      <w:pPr>
        <w:pStyle w:val="content1"/>
        <w:numPr>
          <w:ilvl w:val="0"/>
          <w:numId w:val="34"/>
        </w:numPr>
        <w:rPr>
          <w:rFonts w:ascii="Times New Roman" w:hAnsi="Times New Roman" w:cs="Times New Roman"/>
          <w:sz w:val="22"/>
          <w:szCs w:val="22"/>
        </w:rPr>
      </w:pPr>
      <w:r w:rsidRPr="00C22595">
        <w:rPr>
          <w:rFonts w:ascii="Times New Roman" w:hAnsi="Times New Roman" w:cs="Times New Roman"/>
          <w:sz w:val="22"/>
          <w:szCs w:val="22"/>
        </w:rPr>
        <w:t>NIH National Cancer Institute- training post-doctoral fellows in technology commercialization through the NIH NCI Ambassadors Program</w:t>
      </w:r>
    </w:p>
    <w:p w14:paraId="4B4EEC23" w14:textId="77777777" w:rsidR="00B43296" w:rsidRPr="00C22595" w:rsidRDefault="00B43296" w:rsidP="00B43296">
      <w:pPr>
        <w:pStyle w:val="ListParagraph"/>
        <w:numPr>
          <w:ilvl w:val="0"/>
          <w:numId w:val="34"/>
        </w:numPr>
        <w:rPr>
          <w:color w:val="000000"/>
          <w:sz w:val="22"/>
          <w:szCs w:val="22"/>
        </w:rPr>
      </w:pPr>
      <w:r w:rsidRPr="00C22595">
        <w:rPr>
          <w:color w:val="000000"/>
          <w:sz w:val="22"/>
          <w:szCs w:val="22"/>
        </w:rPr>
        <w:t xml:space="preserve">History of the post- World War II assisted reproduction technology program at Johns Hopkins </w:t>
      </w:r>
    </w:p>
    <w:p w14:paraId="2DC5C4E5" w14:textId="0EEE8233" w:rsidR="00B43296" w:rsidRPr="00C22595" w:rsidRDefault="00B43296" w:rsidP="00B43296">
      <w:pPr>
        <w:pStyle w:val="ListParagraph"/>
        <w:numPr>
          <w:ilvl w:val="0"/>
          <w:numId w:val="34"/>
        </w:numPr>
        <w:rPr>
          <w:color w:val="000000"/>
          <w:sz w:val="22"/>
          <w:szCs w:val="22"/>
        </w:rPr>
      </w:pPr>
      <w:r w:rsidRPr="00C22595">
        <w:rPr>
          <w:color w:val="000000"/>
          <w:sz w:val="22"/>
          <w:szCs w:val="22"/>
        </w:rPr>
        <w:t xml:space="preserve">Use of arts-based education in the teaching about  social determinants </w:t>
      </w:r>
      <w:r w:rsidR="00E83EFD">
        <w:rPr>
          <w:color w:val="000000"/>
          <w:sz w:val="22"/>
          <w:szCs w:val="22"/>
        </w:rPr>
        <w:t xml:space="preserve">in </w:t>
      </w:r>
      <w:r w:rsidRPr="00C22595">
        <w:rPr>
          <w:color w:val="000000"/>
          <w:sz w:val="22"/>
          <w:szCs w:val="22"/>
        </w:rPr>
        <w:t xml:space="preserve"> the US health  care system.</w:t>
      </w:r>
    </w:p>
    <w:p w14:paraId="4B29D955" w14:textId="77777777" w:rsidR="00E06F22" w:rsidRPr="00C22595" w:rsidRDefault="00E06F22" w:rsidP="00E06F22">
      <w:pPr>
        <w:rPr>
          <w:sz w:val="22"/>
          <w:szCs w:val="22"/>
        </w:rPr>
      </w:pPr>
    </w:p>
    <w:sectPr w:rsidR="00E06F22" w:rsidRPr="00C22595" w:rsidSect="00D83BD1">
      <w:headerReference w:type="default" r:id="rId8"/>
      <w:footerReference w:type="even" r:id="rId9"/>
      <w:footerReference w:type="default" r:id="rId10"/>
      <w:type w:val="continuous"/>
      <w:pgSz w:w="12240" w:h="15840"/>
      <w:pgMar w:top="1440" w:right="1440" w:bottom="1440"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D8959" w14:textId="77777777" w:rsidR="00B34676" w:rsidRDefault="00B34676">
      <w:r>
        <w:separator/>
      </w:r>
    </w:p>
  </w:endnote>
  <w:endnote w:type="continuationSeparator" w:id="0">
    <w:p w14:paraId="1802C7E3" w14:textId="77777777" w:rsidR="00B34676" w:rsidRDefault="00B3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00500000000000000"/>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AA13" w14:textId="77777777" w:rsidR="00BB7764" w:rsidRDefault="00BB7764" w:rsidP="00D83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EA7FD5" w14:textId="77777777" w:rsidR="00BB7764" w:rsidRDefault="00BB7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493BE" w14:textId="77777777" w:rsidR="00BB7764" w:rsidRDefault="00BB7764" w:rsidP="00D83BD1">
    <w:pPr>
      <w:pStyle w:val="Footer"/>
      <w:framePr w:wrap="around" w:vAnchor="text" w:hAnchor="page" w:x="5948" w:y="-49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BF4BB36" w14:textId="77777777" w:rsidR="00BB7764" w:rsidRDefault="00BB7764" w:rsidP="00D83BD1">
    <w:pPr>
      <w:spacing w:line="240" w:lineRule="exact"/>
      <w:rPr>
        <w:sz w:val="20"/>
      </w:rPr>
    </w:pPr>
    <w:r>
      <w:rPr>
        <w:sz w:val="16"/>
      </w:rPr>
      <w:tab/>
    </w:r>
    <w:r>
      <w:rPr>
        <w:sz w:val="16"/>
      </w:rPr>
      <w:tab/>
    </w:r>
    <w:r>
      <w:rPr>
        <w:sz w:val="16"/>
      </w:rPr>
      <w:tab/>
    </w:r>
    <w:r>
      <w:rPr>
        <w:sz w:val="16"/>
      </w:rPr>
      <w:tab/>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88C71" w14:textId="77777777" w:rsidR="00B34676" w:rsidRDefault="00B34676">
      <w:r>
        <w:separator/>
      </w:r>
    </w:p>
  </w:footnote>
  <w:footnote w:type="continuationSeparator" w:id="0">
    <w:p w14:paraId="446CA566" w14:textId="77777777" w:rsidR="00B34676" w:rsidRDefault="00B34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B2329" w14:textId="77777777" w:rsidR="00BB7764" w:rsidRPr="00B22523" w:rsidRDefault="00BB7764" w:rsidP="00D83BD1">
    <w:pPr>
      <w:rPr>
        <w:b/>
      </w:rPr>
    </w:pPr>
  </w:p>
  <w:p w14:paraId="1010B297" w14:textId="77777777" w:rsidR="00BB7764" w:rsidRDefault="00BB7764" w:rsidP="00D83BD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630"/>
        </w:tabs>
      </w:pPr>
      <w:rPr>
        <w:rFonts w:ascii="Times New Roman" w:hAnsi="Times New Roman"/>
        <w:sz w:val="24"/>
      </w:rPr>
    </w:lvl>
  </w:abstractNum>
  <w:abstractNum w:abstractNumId="1" w15:restartNumberingAfterBreak="0">
    <w:nsid w:val="03B84A52"/>
    <w:multiLevelType w:val="hybridMultilevel"/>
    <w:tmpl w:val="DC728F9A"/>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E24C3"/>
    <w:multiLevelType w:val="hybridMultilevel"/>
    <w:tmpl w:val="0908C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D843CA"/>
    <w:multiLevelType w:val="hybridMultilevel"/>
    <w:tmpl w:val="994A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C235C"/>
    <w:multiLevelType w:val="hybridMultilevel"/>
    <w:tmpl w:val="81BEE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9442C"/>
    <w:multiLevelType w:val="hybridMultilevel"/>
    <w:tmpl w:val="6910FDC2"/>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32F93"/>
    <w:multiLevelType w:val="hybridMultilevel"/>
    <w:tmpl w:val="24F893C0"/>
    <w:lvl w:ilvl="0" w:tplc="051EA734">
      <w:start w:val="2017"/>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D01FF"/>
    <w:multiLevelType w:val="hybridMultilevel"/>
    <w:tmpl w:val="901C1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46587"/>
    <w:multiLevelType w:val="multilevel"/>
    <w:tmpl w:val="2174A10A"/>
    <w:lvl w:ilvl="0">
      <w:start w:val="1999"/>
      <w:numFmt w:val="decimal"/>
      <w:lvlText w:val="%1"/>
      <w:lvlJc w:val="left"/>
      <w:pPr>
        <w:tabs>
          <w:tab w:val="num" w:pos="1800"/>
        </w:tabs>
        <w:ind w:left="1800" w:hanging="18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94276A1"/>
    <w:multiLevelType w:val="hybridMultilevel"/>
    <w:tmpl w:val="AF40CA32"/>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F07BC"/>
    <w:multiLevelType w:val="hybridMultilevel"/>
    <w:tmpl w:val="DC927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00129"/>
    <w:multiLevelType w:val="singleLevel"/>
    <w:tmpl w:val="4EB29722"/>
    <w:lvl w:ilvl="0">
      <w:start w:val="5"/>
      <w:numFmt w:val="decimal"/>
      <w:lvlText w:val="%1."/>
      <w:lvlJc w:val="left"/>
      <w:pPr>
        <w:tabs>
          <w:tab w:val="num" w:pos="720"/>
        </w:tabs>
        <w:ind w:left="720" w:hanging="720"/>
      </w:pPr>
      <w:rPr>
        <w:rFonts w:hint="default"/>
      </w:rPr>
    </w:lvl>
  </w:abstractNum>
  <w:abstractNum w:abstractNumId="12" w15:restartNumberingAfterBreak="0">
    <w:nsid w:val="2E483282"/>
    <w:multiLevelType w:val="hybridMultilevel"/>
    <w:tmpl w:val="A644FDDC"/>
    <w:lvl w:ilvl="0" w:tplc="62E2D7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B3D3E"/>
    <w:multiLevelType w:val="hybridMultilevel"/>
    <w:tmpl w:val="44443D32"/>
    <w:lvl w:ilvl="0" w:tplc="000F0409">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42565"/>
    <w:multiLevelType w:val="hybridMultilevel"/>
    <w:tmpl w:val="A69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F5DB3"/>
    <w:multiLevelType w:val="hybridMultilevel"/>
    <w:tmpl w:val="03701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22FF5"/>
    <w:multiLevelType w:val="hybridMultilevel"/>
    <w:tmpl w:val="44443D32"/>
    <w:lvl w:ilvl="0" w:tplc="000F0409">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021C1"/>
    <w:multiLevelType w:val="hybridMultilevel"/>
    <w:tmpl w:val="45A2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16EE2"/>
    <w:multiLevelType w:val="hybridMultilevel"/>
    <w:tmpl w:val="74C4F44A"/>
    <w:lvl w:ilvl="0" w:tplc="62E2D7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47422"/>
    <w:multiLevelType w:val="hybridMultilevel"/>
    <w:tmpl w:val="B8E82978"/>
    <w:lvl w:ilvl="0" w:tplc="000F0409">
      <w:start w:val="1"/>
      <w:numFmt w:val="decimal"/>
      <w:lvlText w:val="%1."/>
      <w:lvlJc w:val="left"/>
      <w:pPr>
        <w:tabs>
          <w:tab w:val="num" w:pos="720"/>
        </w:tabs>
        <w:ind w:left="720" w:hanging="360"/>
      </w:pPr>
      <w:rPr>
        <w:rFonts w:hint="default"/>
      </w:rPr>
    </w:lvl>
    <w:lvl w:ilvl="1" w:tplc="4BCA0718">
      <w:start w:val="1"/>
      <w:numFmt w:val="decimal"/>
      <w:lvlText w:val="%2."/>
      <w:lvlJc w:val="left"/>
      <w:pPr>
        <w:ind w:left="1560" w:hanging="48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88551BA"/>
    <w:multiLevelType w:val="hybridMultilevel"/>
    <w:tmpl w:val="129E9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54006"/>
    <w:multiLevelType w:val="hybridMultilevel"/>
    <w:tmpl w:val="E9B4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81989"/>
    <w:multiLevelType w:val="hybridMultilevel"/>
    <w:tmpl w:val="AA1A5BC2"/>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C1177"/>
    <w:multiLevelType w:val="hybridMultilevel"/>
    <w:tmpl w:val="B5AAD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A23B3"/>
    <w:multiLevelType w:val="multilevel"/>
    <w:tmpl w:val="85B032CE"/>
    <w:lvl w:ilvl="0">
      <w:start w:val="1985"/>
      <w:numFmt w:val="decimal"/>
      <w:lvlText w:val="%1"/>
      <w:lvlJc w:val="left"/>
      <w:pPr>
        <w:tabs>
          <w:tab w:val="num" w:pos="2610"/>
        </w:tabs>
        <w:ind w:left="2610" w:hanging="2610"/>
      </w:pPr>
      <w:rPr>
        <w:rFonts w:hint="default"/>
      </w:rPr>
    </w:lvl>
    <w:lvl w:ilvl="1">
      <w:start w:val="1988"/>
      <w:numFmt w:val="decimal"/>
      <w:lvlText w:val="%1-%2"/>
      <w:lvlJc w:val="left"/>
      <w:pPr>
        <w:tabs>
          <w:tab w:val="num" w:pos="2610"/>
        </w:tabs>
        <w:ind w:left="2610" w:hanging="2610"/>
      </w:pPr>
      <w:rPr>
        <w:rFonts w:hint="default"/>
      </w:rPr>
    </w:lvl>
    <w:lvl w:ilvl="2">
      <w:start w:val="1"/>
      <w:numFmt w:val="decimal"/>
      <w:lvlText w:val="%1-%2.%3"/>
      <w:lvlJc w:val="left"/>
      <w:pPr>
        <w:tabs>
          <w:tab w:val="num" w:pos="2610"/>
        </w:tabs>
        <w:ind w:left="2610" w:hanging="2610"/>
      </w:pPr>
      <w:rPr>
        <w:rFonts w:hint="default"/>
      </w:rPr>
    </w:lvl>
    <w:lvl w:ilvl="3">
      <w:start w:val="1"/>
      <w:numFmt w:val="decimal"/>
      <w:lvlText w:val="%1-%2.%3.%4"/>
      <w:lvlJc w:val="left"/>
      <w:pPr>
        <w:tabs>
          <w:tab w:val="num" w:pos="2610"/>
        </w:tabs>
        <w:ind w:left="2610" w:hanging="2610"/>
      </w:pPr>
      <w:rPr>
        <w:rFonts w:hint="default"/>
      </w:rPr>
    </w:lvl>
    <w:lvl w:ilvl="4">
      <w:start w:val="1"/>
      <w:numFmt w:val="decimal"/>
      <w:lvlText w:val="%1-%2.%3.%4.%5"/>
      <w:lvlJc w:val="left"/>
      <w:pPr>
        <w:tabs>
          <w:tab w:val="num" w:pos="2610"/>
        </w:tabs>
        <w:ind w:left="2610" w:hanging="2610"/>
      </w:pPr>
      <w:rPr>
        <w:rFonts w:hint="default"/>
      </w:rPr>
    </w:lvl>
    <w:lvl w:ilvl="5">
      <w:start w:val="1"/>
      <w:numFmt w:val="decimal"/>
      <w:lvlText w:val="%1-%2.%3.%4.%5.%6"/>
      <w:lvlJc w:val="left"/>
      <w:pPr>
        <w:tabs>
          <w:tab w:val="num" w:pos="2610"/>
        </w:tabs>
        <w:ind w:left="2610" w:hanging="2610"/>
      </w:pPr>
      <w:rPr>
        <w:rFonts w:hint="default"/>
      </w:rPr>
    </w:lvl>
    <w:lvl w:ilvl="6">
      <w:start w:val="1"/>
      <w:numFmt w:val="decimal"/>
      <w:lvlText w:val="%1-%2.%3.%4.%5.%6.%7"/>
      <w:lvlJc w:val="left"/>
      <w:pPr>
        <w:tabs>
          <w:tab w:val="num" w:pos="2610"/>
        </w:tabs>
        <w:ind w:left="2610" w:hanging="2610"/>
      </w:pPr>
      <w:rPr>
        <w:rFonts w:hint="default"/>
      </w:rPr>
    </w:lvl>
    <w:lvl w:ilvl="7">
      <w:start w:val="1"/>
      <w:numFmt w:val="decimal"/>
      <w:lvlText w:val="%1-%2.%3.%4.%5.%6.%7.%8"/>
      <w:lvlJc w:val="left"/>
      <w:pPr>
        <w:tabs>
          <w:tab w:val="num" w:pos="2610"/>
        </w:tabs>
        <w:ind w:left="2610" w:hanging="2610"/>
      </w:pPr>
      <w:rPr>
        <w:rFonts w:hint="default"/>
      </w:rPr>
    </w:lvl>
    <w:lvl w:ilvl="8">
      <w:start w:val="1"/>
      <w:numFmt w:val="decimal"/>
      <w:lvlText w:val="%1-%2.%3.%4.%5.%6.%7.%8.%9"/>
      <w:lvlJc w:val="left"/>
      <w:pPr>
        <w:tabs>
          <w:tab w:val="num" w:pos="2610"/>
        </w:tabs>
        <w:ind w:left="2610" w:hanging="2610"/>
      </w:pPr>
      <w:rPr>
        <w:rFonts w:hint="default"/>
      </w:rPr>
    </w:lvl>
  </w:abstractNum>
  <w:abstractNum w:abstractNumId="25" w15:restartNumberingAfterBreak="0">
    <w:nsid w:val="51EE4B46"/>
    <w:multiLevelType w:val="multilevel"/>
    <w:tmpl w:val="0DC0D33E"/>
    <w:lvl w:ilvl="0">
      <w:start w:val="1983"/>
      <w:numFmt w:val="decimal"/>
      <w:lvlText w:val="%1"/>
      <w:lvlJc w:val="left"/>
      <w:pPr>
        <w:tabs>
          <w:tab w:val="num" w:pos="2616"/>
        </w:tabs>
        <w:ind w:left="2616" w:hanging="2616"/>
      </w:pPr>
      <w:rPr>
        <w:rFonts w:hint="default"/>
      </w:rPr>
    </w:lvl>
    <w:lvl w:ilvl="1">
      <w:start w:val="1985"/>
      <w:numFmt w:val="decimal"/>
      <w:lvlText w:val="%1-%2"/>
      <w:lvlJc w:val="left"/>
      <w:pPr>
        <w:tabs>
          <w:tab w:val="num" w:pos="2616"/>
        </w:tabs>
        <w:ind w:left="2616" w:hanging="2616"/>
      </w:pPr>
      <w:rPr>
        <w:rFonts w:hint="default"/>
      </w:rPr>
    </w:lvl>
    <w:lvl w:ilvl="2">
      <w:start w:val="1"/>
      <w:numFmt w:val="decimal"/>
      <w:lvlText w:val="%1-%2.%3"/>
      <w:lvlJc w:val="left"/>
      <w:pPr>
        <w:tabs>
          <w:tab w:val="num" w:pos="2616"/>
        </w:tabs>
        <w:ind w:left="2616" w:hanging="2616"/>
      </w:pPr>
      <w:rPr>
        <w:rFonts w:hint="default"/>
      </w:rPr>
    </w:lvl>
    <w:lvl w:ilvl="3">
      <w:start w:val="1"/>
      <w:numFmt w:val="decimal"/>
      <w:lvlText w:val="%1-%2.%3.%4"/>
      <w:lvlJc w:val="left"/>
      <w:pPr>
        <w:tabs>
          <w:tab w:val="num" w:pos="2616"/>
        </w:tabs>
        <w:ind w:left="2616" w:hanging="2616"/>
      </w:pPr>
      <w:rPr>
        <w:rFonts w:hint="default"/>
      </w:rPr>
    </w:lvl>
    <w:lvl w:ilvl="4">
      <w:start w:val="1"/>
      <w:numFmt w:val="decimal"/>
      <w:lvlText w:val="%1-%2.%3.%4.%5"/>
      <w:lvlJc w:val="left"/>
      <w:pPr>
        <w:tabs>
          <w:tab w:val="num" w:pos="2616"/>
        </w:tabs>
        <w:ind w:left="2616" w:hanging="2616"/>
      </w:pPr>
      <w:rPr>
        <w:rFonts w:hint="default"/>
      </w:rPr>
    </w:lvl>
    <w:lvl w:ilvl="5">
      <w:start w:val="1"/>
      <w:numFmt w:val="decimal"/>
      <w:lvlText w:val="%1-%2.%3.%4.%5.%6"/>
      <w:lvlJc w:val="left"/>
      <w:pPr>
        <w:tabs>
          <w:tab w:val="num" w:pos="2616"/>
        </w:tabs>
        <w:ind w:left="2616" w:hanging="2616"/>
      </w:pPr>
      <w:rPr>
        <w:rFonts w:hint="default"/>
      </w:rPr>
    </w:lvl>
    <w:lvl w:ilvl="6">
      <w:start w:val="1"/>
      <w:numFmt w:val="decimal"/>
      <w:lvlText w:val="%1-%2.%3.%4.%5.%6.%7"/>
      <w:lvlJc w:val="left"/>
      <w:pPr>
        <w:tabs>
          <w:tab w:val="num" w:pos="2616"/>
        </w:tabs>
        <w:ind w:left="2616" w:hanging="2616"/>
      </w:pPr>
      <w:rPr>
        <w:rFonts w:hint="default"/>
      </w:rPr>
    </w:lvl>
    <w:lvl w:ilvl="7">
      <w:start w:val="1"/>
      <w:numFmt w:val="decimal"/>
      <w:lvlText w:val="%1-%2.%3.%4.%5.%6.%7.%8"/>
      <w:lvlJc w:val="left"/>
      <w:pPr>
        <w:tabs>
          <w:tab w:val="num" w:pos="2616"/>
        </w:tabs>
        <w:ind w:left="2616" w:hanging="2616"/>
      </w:pPr>
      <w:rPr>
        <w:rFonts w:hint="default"/>
      </w:rPr>
    </w:lvl>
    <w:lvl w:ilvl="8">
      <w:start w:val="1"/>
      <w:numFmt w:val="decimal"/>
      <w:lvlText w:val="%1-%2.%3.%4.%5.%6.%7.%8.%9"/>
      <w:lvlJc w:val="left"/>
      <w:pPr>
        <w:tabs>
          <w:tab w:val="num" w:pos="2616"/>
        </w:tabs>
        <w:ind w:left="2616" w:hanging="2616"/>
      </w:pPr>
      <w:rPr>
        <w:rFonts w:hint="default"/>
      </w:rPr>
    </w:lvl>
  </w:abstractNum>
  <w:abstractNum w:abstractNumId="26" w15:restartNumberingAfterBreak="0">
    <w:nsid w:val="52A547CA"/>
    <w:multiLevelType w:val="hybridMultilevel"/>
    <w:tmpl w:val="6E8C6370"/>
    <w:lvl w:ilvl="0" w:tplc="000F0409">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8B0D3C"/>
    <w:multiLevelType w:val="hybridMultilevel"/>
    <w:tmpl w:val="0236297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528D6"/>
    <w:multiLevelType w:val="hybridMultilevel"/>
    <w:tmpl w:val="C6568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86D11"/>
    <w:multiLevelType w:val="hybridMultilevel"/>
    <w:tmpl w:val="82206D34"/>
    <w:lvl w:ilvl="0" w:tplc="000F0409">
      <w:start w:val="1"/>
      <w:numFmt w:val="decimal"/>
      <w:lvlText w:val="%1."/>
      <w:lvlJc w:val="left"/>
      <w:pPr>
        <w:tabs>
          <w:tab w:val="num" w:pos="720"/>
        </w:tabs>
        <w:ind w:left="720" w:hanging="360"/>
      </w:pPr>
    </w:lvl>
    <w:lvl w:ilvl="1" w:tplc="D1420FE2">
      <w:start w:val="29"/>
      <w:numFmt w:val="decimal"/>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F6D7353"/>
    <w:multiLevelType w:val="hybridMultilevel"/>
    <w:tmpl w:val="11706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6D560F"/>
    <w:multiLevelType w:val="hybridMultilevel"/>
    <w:tmpl w:val="93FA5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3053BB"/>
    <w:multiLevelType w:val="hybridMultilevel"/>
    <w:tmpl w:val="CCAED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D6089B"/>
    <w:multiLevelType w:val="singleLevel"/>
    <w:tmpl w:val="7A300338"/>
    <w:lvl w:ilvl="0">
      <w:start w:val="2000"/>
      <w:numFmt w:val="decimal"/>
      <w:pStyle w:val="Heading7"/>
      <w:lvlText w:val="%1"/>
      <w:lvlJc w:val="left"/>
      <w:pPr>
        <w:tabs>
          <w:tab w:val="num" w:pos="2520"/>
        </w:tabs>
        <w:ind w:left="2520" w:hanging="2520"/>
      </w:pPr>
      <w:rPr>
        <w:rFonts w:hint="default"/>
      </w:rPr>
    </w:lvl>
  </w:abstractNum>
  <w:abstractNum w:abstractNumId="34" w15:restartNumberingAfterBreak="0">
    <w:nsid w:val="7D642DA1"/>
    <w:multiLevelType w:val="hybridMultilevel"/>
    <w:tmpl w:val="7668ECC2"/>
    <w:lvl w:ilvl="0" w:tplc="62E2D7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w:lvlJc w:val="left"/>
      </w:lvl>
    </w:lvlOverride>
  </w:num>
  <w:num w:numId="2">
    <w:abstractNumId w:val="33"/>
  </w:num>
  <w:num w:numId="3">
    <w:abstractNumId w:val="8"/>
  </w:num>
  <w:num w:numId="4">
    <w:abstractNumId w:val="29"/>
  </w:num>
  <w:num w:numId="5">
    <w:abstractNumId w:val="19"/>
  </w:num>
  <w:num w:numId="6">
    <w:abstractNumId w:val="26"/>
  </w:num>
  <w:num w:numId="7">
    <w:abstractNumId w:val="1"/>
  </w:num>
  <w:num w:numId="8">
    <w:abstractNumId w:val="22"/>
  </w:num>
  <w:num w:numId="9">
    <w:abstractNumId w:val="9"/>
  </w:num>
  <w:num w:numId="10">
    <w:abstractNumId w:val="13"/>
  </w:num>
  <w:num w:numId="11">
    <w:abstractNumId w:val="17"/>
  </w:num>
  <w:num w:numId="12">
    <w:abstractNumId w:val="5"/>
  </w:num>
  <w:num w:numId="13">
    <w:abstractNumId w:val="16"/>
  </w:num>
  <w:num w:numId="14">
    <w:abstractNumId w:val="7"/>
  </w:num>
  <w:num w:numId="15">
    <w:abstractNumId w:val="10"/>
  </w:num>
  <w:num w:numId="16">
    <w:abstractNumId w:val="32"/>
  </w:num>
  <w:num w:numId="17">
    <w:abstractNumId w:val="21"/>
  </w:num>
  <w:num w:numId="18">
    <w:abstractNumId w:val="31"/>
  </w:num>
  <w:num w:numId="19">
    <w:abstractNumId w:val="15"/>
  </w:num>
  <w:num w:numId="20">
    <w:abstractNumId w:val="4"/>
  </w:num>
  <w:num w:numId="21">
    <w:abstractNumId w:val="25"/>
  </w:num>
  <w:num w:numId="22">
    <w:abstractNumId w:val="24"/>
  </w:num>
  <w:num w:numId="23">
    <w:abstractNumId w:val="20"/>
  </w:num>
  <w:num w:numId="24">
    <w:abstractNumId w:val="18"/>
  </w:num>
  <w:num w:numId="25">
    <w:abstractNumId w:val="34"/>
  </w:num>
  <w:num w:numId="26">
    <w:abstractNumId w:val="11"/>
  </w:num>
  <w:num w:numId="27">
    <w:abstractNumId w:val="12"/>
  </w:num>
  <w:num w:numId="28">
    <w:abstractNumId w:val="27"/>
  </w:num>
  <w:num w:numId="29">
    <w:abstractNumId w:val="3"/>
  </w:num>
  <w:num w:numId="30">
    <w:abstractNumId w:val="2"/>
  </w:num>
  <w:num w:numId="31">
    <w:abstractNumId w:val="30"/>
  </w:num>
  <w:num w:numId="32">
    <w:abstractNumId w:val="28"/>
  </w:num>
  <w:num w:numId="33">
    <w:abstractNumId w:val="23"/>
  </w:num>
  <w:num w:numId="34">
    <w:abstractNumId w:val="1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3D"/>
    <w:rsid w:val="00034187"/>
    <w:rsid w:val="00054F22"/>
    <w:rsid w:val="00055341"/>
    <w:rsid w:val="00080B3C"/>
    <w:rsid w:val="000863EC"/>
    <w:rsid w:val="00093918"/>
    <w:rsid w:val="000B136E"/>
    <w:rsid w:val="000C42F5"/>
    <w:rsid w:val="000D1EF7"/>
    <w:rsid w:val="000D7D39"/>
    <w:rsid w:val="00110738"/>
    <w:rsid w:val="001127D0"/>
    <w:rsid w:val="00113116"/>
    <w:rsid w:val="00127A9F"/>
    <w:rsid w:val="0013061D"/>
    <w:rsid w:val="00136501"/>
    <w:rsid w:val="00164A74"/>
    <w:rsid w:val="001835D9"/>
    <w:rsid w:val="001A52A4"/>
    <w:rsid w:val="001B0FAD"/>
    <w:rsid w:val="001C3DF0"/>
    <w:rsid w:val="001D1D5C"/>
    <w:rsid w:val="001D3A88"/>
    <w:rsid w:val="002052A5"/>
    <w:rsid w:val="00206860"/>
    <w:rsid w:val="00243739"/>
    <w:rsid w:val="002D4540"/>
    <w:rsid w:val="00301492"/>
    <w:rsid w:val="003206DB"/>
    <w:rsid w:val="0032608F"/>
    <w:rsid w:val="00340A30"/>
    <w:rsid w:val="003440C4"/>
    <w:rsid w:val="00367671"/>
    <w:rsid w:val="003814A0"/>
    <w:rsid w:val="00386518"/>
    <w:rsid w:val="003A67AE"/>
    <w:rsid w:val="003B5822"/>
    <w:rsid w:val="003C2751"/>
    <w:rsid w:val="003D3CC9"/>
    <w:rsid w:val="003F0307"/>
    <w:rsid w:val="003F0EE4"/>
    <w:rsid w:val="003F3C46"/>
    <w:rsid w:val="00415A94"/>
    <w:rsid w:val="0043719D"/>
    <w:rsid w:val="00465AAB"/>
    <w:rsid w:val="00466FCE"/>
    <w:rsid w:val="00471166"/>
    <w:rsid w:val="00486B5B"/>
    <w:rsid w:val="004A238E"/>
    <w:rsid w:val="004C6FCD"/>
    <w:rsid w:val="004D44E8"/>
    <w:rsid w:val="00504B3E"/>
    <w:rsid w:val="00504C4E"/>
    <w:rsid w:val="00520E5B"/>
    <w:rsid w:val="00567CED"/>
    <w:rsid w:val="00575217"/>
    <w:rsid w:val="005B51F1"/>
    <w:rsid w:val="005B53CD"/>
    <w:rsid w:val="005B78DB"/>
    <w:rsid w:val="005D3748"/>
    <w:rsid w:val="0061762A"/>
    <w:rsid w:val="00617C43"/>
    <w:rsid w:val="006213A2"/>
    <w:rsid w:val="006234E2"/>
    <w:rsid w:val="00625BCA"/>
    <w:rsid w:val="00633F14"/>
    <w:rsid w:val="00637A67"/>
    <w:rsid w:val="00665219"/>
    <w:rsid w:val="00673174"/>
    <w:rsid w:val="006C5051"/>
    <w:rsid w:val="006C6C38"/>
    <w:rsid w:val="006D1AEF"/>
    <w:rsid w:val="006E5B91"/>
    <w:rsid w:val="006E6172"/>
    <w:rsid w:val="007132A2"/>
    <w:rsid w:val="00745C14"/>
    <w:rsid w:val="00772BD7"/>
    <w:rsid w:val="00790E67"/>
    <w:rsid w:val="008047BB"/>
    <w:rsid w:val="008108F6"/>
    <w:rsid w:val="00843B31"/>
    <w:rsid w:val="00855AAE"/>
    <w:rsid w:val="008768FA"/>
    <w:rsid w:val="0089528A"/>
    <w:rsid w:val="008A4155"/>
    <w:rsid w:val="008B09E8"/>
    <w:rsid w:val="008B6CFC"/>
    <w:rsid w:val="008D0856"/>
    <w:rsid w:val="008D3CFC"/>
    <w:rsid w:val="008D7669"/>
    <w:rsid w:val="008E04E7"/>
    <w:rsid w:val="008E34B3"/>
    <w:rsid w:val="008E6441"/>
    <w:rsid w:val="00907488"/>
    <w:rsid w:val="009312E0"/>
    <w:rsid w:val="009323E1"/>
    <w:rsid w:val="009401AD"/>
    <w:rsid w:val="00947091"/>
    <w:rsid w:val="00957C20"/>
    <w:rsid w:val="00961ABC"/>
    <w:rsid w:val="00963C29"/>
    <w:rsid w:val="00A04EA9"/>
    <w:rsid w:val="00A26CB9"/>
    <w:rsid w:val="00A454D5"/>
    <w:rsid w:val="00A90812"/>
    <w:rsid w:val="00A9180C"/>
    <w:rsid w:val="00AA1E88"/>
    <w:rsid w:val="00AD0067"/>
    <w:rsid w:val="00AD1BA5"/>
    <w:rsid w:val="00AD72E8"/>
    <w:rsid w:val="00AF1A8B"/>
    <w:rsid w:val="00B20FEA"/>
    <w:rsid w:val="00B2756C"/>
    <w:rsid w:val="00B34676"/>
    <w:rsid w:val="00B3512F"/>
    <w:rsid w:val="00B43296"/>
    <w:rsid w:val="00B448C2"/>
    <w:rsid w:val="00B61796"/>
    <w:rsid w:val="00BA7569"/>
    <w:rsid w:val="00BB3201"/>
    <w:rsid w:val="00BB4C57"/>
    <w:rsid w:val="00BB7764"/>
    <w:rsid w:val="00BC1C3D"/>
    <w:rsid w:val="00BD4B28"/>
    <w:rsid w:val="00BE37B6"/>
    <w:rsid w:val="00C04B86"/>
    <w:rsid w:val="00C07318"/>
    <w:rsid w:val="00C1196A"/>
    <w:rsid w:val="00C22595"/>
    <w:rsid w:val="00C314A3"/>
    <w:rsid w:val="00C4500B"/>
    <w:rsid w:val="00C61FAA"/>
    <w:rsid w:val="00C72D22"/>
    <w:rsid w:val="00C85071"/>
    <w:rsid w:val="00CC1D55"/>
    <w:rsid w:val="00CC5D3D"/>
    <w:rsid w:val="00CD4C5A"/>
    <w:rsid w:val="00CD65EE"/>
    <w:rsid w:val="00CE4A90"/>
    <w:rsid w:val="00D142E8"/>
    <w:rsid w:val="00D32D51"/>
    <w:rsid w:val="00D33920"/>
    <w:rsid w:val="00D35AFF"/>
    <w:rsid w:val="00D45C1A"/>
    <w:rsid w:val="00D46752"/>
    <w:rsid w:val="00D54FA5"/>
    <w:rsid w:val="00D83BD1"/>
    <w:rsid w:val="00DA4470"/>
    <w:rsid w:val="00DC10FE"/>
    <w:rsid w:val="00DE63D3"/>
    <w:rsid w:val="00DF1504"/>
    <w:rsid w:val="00E06233"/>
    <w:rsid w:val="00E06F22"/>
    <w:rsid w:val="00E10225"/>
    <w:rsid w:val="00E11C86"/>
    <w:rsid w:val="00E67350"/>
    <w:rsid w:val="00E678D6"/>
    <w:rsid w:val="00E83EFD"/>
    <w:rsid w:val="00EB578A"/>
    <w:rsid w:val="00ED3680"/>
    <w:rsid w:val="00F005A7"/>
    <w:rsid w:val="00F16069"/>
    <w:rsid w:val="00F162A3"/>
    <w:rsid w:val="00F205B5"/>
    <w:rsid w:val="00F25781"/>
    <w:rsid w:val="00F30881"/>
    <w:rsid w:val="00F315FC"/>
    <w:rsid w:val="00F40976"/>
    <w:rsid w:val="00F46600"/>
    <w:rsid w:val="00F54908"/>
    <w:rsid w:val="00F56670"/>
    <w:rsid w:val="00F8272B"/>
    <w:rsid w:val="00F84725"/>
    <w:rsid w:val="00FA7F8E"/>
    <w:rsid w:val="00FC0B36"/>
    <w:rsid w:val="00FD042D"/>
    <w:rsid w:val="00FF3A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571B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86518"/>
    <w:rPr>
      <w:sz w:val="24"/>
      <w:szCs w:val="24"/>
    </w:rPr>
  </w:style>
  <w:style w:type="paragraph" w:styleId="Heading1">
    <w:name w:val="heading 1"/>
    <w:basedOn w:val="Normal"/>
    <w:next w:val="Normal"/>
    <w:qFormat/>
    <w:pPr>
      <w:keepNext/>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520"/>
      <w:outlineLvl w:val="0"/>
    </w:pPr>
    <w:rPr>
      <w:b/>
      <w:smallCaps/>
      <w:snapToGrid w:val="0"/>
      <w:szCs w:val="20"/>
    </w:rPr>
  </w:style>
  <w:style w:type="paragraph" w:styleId="Heading2">
    <w:name w:val="heading 2"/>
    <w:basedOn w:val="Normal"/>
    <w:next w:val="Normal"/>
    <w:link w:val="Heading2Char"/>
    <w:qFormat/>
    <w:pPr>
      <w:keepNext/>
      <w:widowControl w:val="0"/>
      <w:tabs>
        <w:tab w:val="left" w:pos="-72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utlineLvl w:val="1"/>
    </w:pPr>
    <w:rPr>
      <w:b/>
      <w:smallCaps/>
      <w:snapToGrid w:val="0"/>
      <w:szCs w:val="20"/>
    </w:rPr>
  </w:style>
  <w:style w:type="paragraph" w:styleId="Heading3">
    <w:name w:val="heading 3"/>
    <w:basedOn w:val="Normal"/>
    <w:next w:val="Normal"/>
    <w:qFormat/>
    <w:pPr>
      <w:keepNext/>
      <w:widowControl w:val="0"/>
      <w:tabs>
        <w:tab w:val="left" w:pos="-72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utlineLvl w:val="2"/>
    </w:pPr>
    <w:rPr>
      <w:b/>
      <w:smallCaps/>
      <w:snapToGrid w:val="0"/>
      <w:sz w:val="28"/>
      <w:szCs w:val="20"/>
    </w:rPr>
  </w:style>
  <w:style w:type="paragraph" w:styleId="Heading4">
    <w:name w:val="heading 4"/>
    <w:basedOn w:val="Normal"/>
    <w:next w:val="Normal"/>
    <w:qFormat/>
    <w:pPr>
      <w:keepNext/>
      <w:widowControl w:val="0"/>
      <w:tabs>
        <w:tab w:val="left" w:pos="-72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utlineLvl w:val="3"/>
    </w:pPr>
    <w:rPr>
      <w:snapToGrid w:val="0"/>
      <w:sz w:val="28"/>
      <w:szCs w:val="20"/>
    </w:rPr>
  </w:style>
  <w:style w:type="paragraph" w:styleId="Heading5">
    <w:name w:val="heading 5"/>
    <w:basedOn w:val="Normal"/>
    <w:next w:val="Normal"/>
    <w:qFormat/>
    <w:pPr>
      <w:keepNext/>
      <w:widowControl w:val="0"/>
      <w:tabs>
        <w:tab w:val="left" w:pos="-72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utlineLvl w:val="4"/>
    </w:pPr>
    <w:rPr>
      <w:b/>
      <w:snapToGrid w:val="0"/>
      <w:sz w:val="28"/>
      <w:szCs w:val="20"/>
      <w:u w:val="single"/>
    </w:rPr>
  </w:style>
  <w:style w:type="paragraph" w:styleId="Heading6">
    <w:name w:val="heading 6"/>
    <w:basedOn w:val="Normal"/>
    <w:next w:val="Normal"/>
    <w:qFormat/>
    <w:pPr>
      <w:keepNext/>
      <w:widowControl w:val="0"/>
      <w:tabs>
        <w:tab w:val="left" w:pos="-1080"/>
        <w:tab w:val="left" w:pos="-360"/>
        <w:tab w:val="left" w:pos="360"/>
        <w:tab w:val="left" w:pos="990"/>
        <w:tab w:val="left" w:pos="1080"/>
        <w:tab w:val="left" w:pos="1800"/>
        <w:tab w:val="left" w:pos="2250"/>
        <w:tab w:val="left" w:pos="3060"/>
        <w:tab w:val="left" w:pos="3960"/>
        <w:tab w:val="left" w:pos="4680"/>
        <w:tab w:val="left" w:pos="5400"/>
        <w:tab w:val="left" w:pos="6120"/>
        <w:tab w:val="left" w:pos="6840"/>
        <w:tab w:val="left" w:pos="7560"/>
        <w:tab w:val="left" w:pos="8280"/>
        <w:tab w:val="left" w:pos="9000"/>
        <w:tab w:val="left" w:pos="9720"/>
      </w:tabs>
      <w:ind w:left="1440"/>
      <w:outlineLvl w:val="5"/>
    </w:pPr>
    <w:rPr>
      <w:b/>
      <w:smallCaps/>
      <w:snapToGrid w:val="0"/>
      <w:szCs w:val="20"/>
    </w:rPr>
  </w:style>
  <w:style w:type="paragraph" w:styleId="Heading7">
    <w:name w:val="heading 7"/>
    <w:basedOn w:val="Normal"/>
    <w:next w:val="Normal"/>
    <w:qFormat/>
    <w:pPr>
      <w:keepNext/>
      <w:widowControl w:val="0"/>
      <w:numPr>
        <w:numId w:val="2"/>
      </w:numPr>
      <w:tabs>
        <w:tab w:val="left" w:pos="-1080"/>
        <w:tab w:val="left" w:pos="-360"/>
        <w:tab w:val="left" w:pos="360"/>
        <w:tab w:val="left" w:pos="1080"/>
        <w:tab w:val="left" w:pos="1800"/>
        <w:tab w:val="left" w:pos="3240"/>
        <w:tab w:val="left" w:pos="3960"/>
        <w:tab w:val="left" w:pos="4680"/>
        <w:tab w:val="left" w:pos="5400"/>
        <w:tab w:val="left" w:pos="6120"/>
        <w:tab w:val="left" w:pos="6840"/>
        <w:tab w:val="left" w:pos="7560"/>
        <w:tab w:val="left" w:pos="8280"/>
        <w:tab w:val="left" w:pos="9000"/>
        <w:tab w:val="left" w:pos="9720"/>
      </w:tabs>
      <w:outlineLvl w:val="6"/>
    </w:pPr>
    <w:rPr>
      <w:b/>
      <w:smallCaps/>
      <w:snapToGrid w:val="0"/>
      <w:szCs w:val="20"/>
    </w:rPr>
  </w:style>
  <w:style w:type="paragraph" w:styleId="Heading8">
    <w:name w:val="heading 8"/>
    <w:basedOn w:val="Normal"/>
    <w:next w:val="Normal"/>
    <w:qFormat/>
    <w:pPr>
      <w:keepNext/>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utlineLvl w:val="7"/>
    </w:pPr>
    <w:rPr>
      <w:b/>
      <w:smallCaps/>
      <w:snapToGrid w:val="0"/>
      <w:szCs w:val="20"/>
      <w:u w:val="single"/>
    </w:rPr>
  </w:style>
  <w:style w:type="paragraph" w:styleId="Heading9">
    <w:name w:val="heading 9"/>
    <w:basedOn w:val="Normal"/>
    <w:next w:val="Normal"/>
    <w:qFormat/>
    <w:pPr>
      <w:keepNext/>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2520"/>
      <w:outlineLvl w:val="8"/>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widowControl w:val="0"/>
      <w:numPr>
        <w:numId w:val="1"/>
      </w:numPr>
      <w:ind w:left="630" w:hanging="630"/>
    </w:pPr>
    <w:rPr>
      <w:snapToGrid w:val="0"/>
      <w:szCs w:val="20"/>
    </w:rPr>
  </w:style>
  <w:style w:type="paragraph" w:styleId="BodyTextIndent">
    <w:name w:val="Body Text Indent"/>
    <w:basedOn w:val="Normal"/>
    <w:pPr>
      <w:widowControl w:val="0"/>
      <w:tabs>
        <w:tab w:val="left" w:pos="-72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36"/>
    </w:pPr>
    <w:rPr>
      <w:snapToGrid w:val="0"/>
      <w:szCs w:val="20"/>
    </w:rPr>
  </w:style>
  <w:style w:type="paragraph" w:styleId="BodyTextIndent2">
    <w:name w:val="Body Text Indent 2"/>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520"/>
    </w:pPr>
    <w:rPr>
      <w:snapToGrid w:val="0"/>
      <w:szCs w:val="20"/>
    </w:rPr>
  </w:style>
  <w:style w:type="paragraph" w:styleId="BodyTextIndent3">
    <w:name w:val="Body Text Indent 3"/>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520" w:hanging="2520"/>
    </w:pPr>
    <w:rPr>
      <w:b/>
      <w:smallCaps/>
      <w:snapToGrid w:val="0"/>
      <w:szCs w:val="20"/>
    </w:rPr>
  </w:style>
  <w:style w:type="paragraph" w:styleId="Header">
    <w:name w:val="header"/>
    <w:basedOn w:val="Normal"/>
    <w:link w:val="HeaderChar"/>
    <w:pPr>
      <w:widowControl w:val="0"/>
      <w:tabs>
        <w:tab w:val="center" w:pos="4320"/>
        <w:tab w:val="right" w:pos="8640"/>
      </w:tabs>
    </w:pPr>
    <w:rPr>
      <w:snapToGrid w:val="0"/>
      <w:szCs w:val="20"/>
    </w:rPr>
  </w:style>
  <w:style w:type="paragraph" w:styleId="Footer">
    <w:name w:val="footer"/>
    <w:basedOn w:val="Normal"/>
    <w:pPr>
      <w:widowControl w:val="0"/>
      <w:tabs>
        <w:tab w:val="center" w:pos="4320"/>
        <w:tab w:val="right" w:pos="8640"/>
      </w:tabs>
    </w:pPr>
    <w:rPr>
      <w:snapToGrid w:val="0"/>
      <w:szCs w:val="20"/>
    </w:rPr>
  </w:style>
  <w:style w:type="paragraph" w:styleId="BodyText">
    <w:name w:val="Body Text"/>
    <w:basedOn w:val="Normal"/>
    <w:rsid w:val="00B54B45"/>
    <w:pPr>
      <w:widowControl w:val="0"/>
    </w:pPr>
    <w:rPr>
      <w:b/>
      <w:snapToGrid w:val="0"/>
      <w:sz w:val="20"/>
      <w:szCs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
    <w:name w:val="List"/>
    <w:basedOn w:val="Normal"/>
    <w:pPr>
      <w:widowControl w:val="0"/>
      <w:ind w:left="360" w:hanging="360"/>
    </w:pPr>
    <w:rPr>
      <w:snapToGrid w:val="0"/>
      <w:szCs w:val="20"/>
    </w:rPr>
  </w:style>
  <w:style w:type="paragraph" w:styleId="ListContinue">
    <w:name w:val="List Continue"/>
    <w:basedOn w:val="Normal"/>
    <w:pPr>
      <w:widowControl w:val="0"/>
      <w:spacing w:after="120"/>
      <w:ind w:left="360"/>
    </w:pPr>
    <w:rPr>
      <w:snapToGrid w:val="0"/>
      <w:szCs w:val="20"/>
    </w:rPr>
  </w:style>
  <w:style w:type="paragraph" w:customStyle="1" w:styleId="InsideAddress">
    <w:name w:val="Inside Address"/>
    <w:basedOn w:val="Normal"/>
    <w:pPr>
      <w:widowControl w:val="0"/>
    </w:pPr>
    <w:rPr>
      <w:snapToGrid w:val="0"/>
      <w:szCs w:val="20"/>
    </w:rPr>
  </w:style>
  <w:style w:type="paragraph" w:styleId="Title">
    <w:name w:val="Title"/>
    <w:basedOn w:val="Normal"/>
    <w:qFormat/>
    <w:pPr>
      <w:widowControl w:val="0"/>
      <w:spacing w:before="240" w:after="60"/>
      <w:jc w:val="center"/>
      <w:outlineLvl w:val="0"/>
    </w:pPr>
    <w:rPr>
      <w:rFonts w:ascii="Arial" w:hAnsi="Arial"/>
      <w:b/>
      <w:snapToGrid w:val="0"/>
      <w:kern w:val="28"/>
      <w:sz w:val="32"/>
      <w:szCs w:val="20"/>
    </w:rPr>
  </w:style>
  <w:style w:type="paragraph" w:styleId="Subtitle">
    <w:name w:val="Subtitle"/>
    <w:basedOn w:val="Normal"/>
    <w:qFormat/>
    <w:pPr>
      <w:widowControl w:val="0"/>
      <w:spacing w:after="60"/>
      <w:jc w:val="center"/>
      <w:outlineLvl w:val="1"/>
    </w:pPr>
    <w:rPr>
      <w:rFonts w:ascii="Arial" w:hAnsi="Arial"/>
      <w:snapToGrid w:val="0"/>
      <w:szCs w:val="20"/>
    </w:rPr>
  </w:style>
  <w:style w:type="paragraph" w:customStyle="1" w:styleId="ReferenceLine">
    <w:name w:val="Reference Line"/>
    <w:basedOn w:val="BodyText"/>
  </w:style>
  <w:style w:type="paragraph" w:styleId="NormalIndent">
    <w:name w:val="Normal Indent"/>
    <w:basedOn w:val="Normal"/>
    <w:pPr>
      <w:widowControl w:val="0"/>
      <w:ind w:left="720"/>
    </w:pPr>
    <w:rPr>
      <w:snapToGrid w:val="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2">
    <w:name w:val="List 2"/>
    <w:basedOn w:val="Normal"/>
    <w:rsid w:val="00E43063"/>
    <w:pPr>
      <w:widowControl w:val="0"/>
      <w:ind w:left="720" w:hanging="360"/>
      <w:contextualSpacing/>
    </w:pPr>
    <w:rPr>
      <w:snapToGrid w:val="0"/>
      <w:szCs w:val="20"/>
    </w:rPr>
  </w:style>
  <w:style w:type="paragraph" w:styleId="Date">
    <w:name w:val="Date"/>
    <w:basedOn w:val="Normal"/>
    <w:next w:val="Normal"/>
    <w:link w:val="DateChar"/>
    <w:rsid w:val="00E43063"/>
    <w:pPr>
      <w:widowControl w:val="0"/>
    </w:pPr>
    <w:rPr>
      <w:snapToGrid w:val="0"/>
      <w:szCs w:val="20"/>
    </w:rPr>
  </w:style>
  <w:style w:type="character" w:customStyle="1" w:styleId="DateChar">
    <w:name w:val="Date Char"/>
    <w:link w:val="Date"/>
    <w:rsid w:val="00E43063"/>
    <w:rPr>
      <w:snapToGrid w:val="0"/>
      <w:sz w:val="24"/>
    </w:rPr>
  </w:style>
  <w:style w:type="character" w:customStyle="1" w:styleId="Heading2Char">
    <w:name w:val="Heading 2 Char"/>
    <w:link w:val="Heading2"/>
    <w:rsid w:val="005414AE"/>
    <w:rPr>
      <w:b/>
      <w:smallCaps/>
      <w:snapToGrid w:val="0"/>
      <w:sz w:val="24"/>
    </w:rPr>
  </w:style>
  <w:style w:type="character" w:customStyle="1" w:styleId="HeaderChar">
    <w:name w:val="Header Char"/>
    <w:link w:val="Header"/>
    <w:rsid w:val="003B1EF4"/>
    <w:rPr>
      <w:snapToGrid w:val="0"/>
      <w:sz w:val="24"/>
    </w:rPr>
  </w:style>
  <w:style w:type="paragraph" w:styleId="NormalWeb">
    <w:name w:val="Normal (Web)"/>
    <w:basedOn w:val="Normal"/>
    <w:uiPriority w:val="99"/>
    <w:unhideWhenUsed/>
    <w:rsid w:val="001A52A4"/>
    <w:pPr>
      <w:spacing w:before="100" w:beforeAutospacing="1" w:after="100" w:afterAutospacing="1"/>
    </w:pPr>
  </w:style>
  <w:style w:type="paragraph" w:styleId="ListParagraph">
    <w:name w:val="List Paragraph"/>
    <w:basedOn w:val="Normal"/>
    <w:uiPriority w:val="34"/>
    <w:qFormat/>
    <w:rsid w:val="00E10225"/>
    <w:pPr>
      <w:widowControl w:val="0"/>
      <w:ind w:left="720"/>
      <w:contextualSpacing/>
    </w:pPr>
    <w:rPr>
      <w:snapToGrid w:val="0"/>
      <w:szCs w:val="20"/>
    </w:rPr>
  </w:style>
  <w:style w:type="character" w:customStyle="1" w:styleId="apple-converted-space">
    <w:name w:val="apple-converted-space"/>
    <w:basedOn w:val="DefaultParagraphFont"/>
    <w:rsid w:val="005D3748"/>
  </w:style>
  <w:style w:type="paragraph" w:customStyle="1" w:styleId="heading">
    <w:name w:val="heading"/>
    <w:link w:val="headingChar"/>
    <w:uiPriority w:val="99"/>
    <w:rsid w:val="00E678D6"/>
    <w:pPr>
      <w:tabs>
        <w:tab w:val="left" w:pos="360"/>
      </w:tabs>
      <w:autoSpaceDE w:val="0"/>
      <w:autoSpaceDN w:val="0"/>
      <w:adjustRightInd w:val="0"/>
      <w:ind w:left="360" w:hanging="360"/>
    </w:pPr>
    <w:rPr>
      <w:rFonts w:ascii="Arial" w:hAnsi="Arial" w:cs="Arial"/>
      <w:b/>
      <w:bCs/>
      <w:sz w:val="24"/>
      <w:szCs w:val="24"/>
    </w:rPr>
  </w:style>
  <w:style w:type="character" w:customStyle="1" w:styleId="headingChar">
    <w:name w:val="heading Char"/>
    <w:link w:val="heading"/>
    <w:uiPriority w:val="99"/>
    <w:rsid w:val="00E678D6"/>
    <w:rPr>
      <w:rFonts w:ascii="Arial" w:hAnsi="Arial" w:cs="Arial"/>
      <w:b/>
      <w:bCs/>
      <w:sz w:val="24"/>
      <w:szCs w:val="24"/>
    </w:rPr>
  </w:style>
  <w:style w:type="paragraph" w:customStyle="1" w:styleId="content1">
    <w:name w:val="content_1"/>
    <w:link w:val="content1Char"/>
    <w:uiPriority w:val="99"/>
    <w:rsid w:val="00E678D6"/>
    <w:pPr>
      <w:autoSpaceDE w:val="0"/>
      <w:autoSpaceDN w:val="0"/>
      <w:adjustRightInd w:val="0"/>
      <w:ind w:left="1440" w:hanging="360"/>
    </w:pPr>
    <w:rPr>
      <w:rFonts w:ascii="Arial" w:hAnsi="Arial" w:cs="Arial"/>
    </w:rPr>
  </w:style>
  <w:style w:type="character" w:customStyle="1" w:styleId="content1Char">
    <w:name w:val="content_1 Char"/>
    <w:link w:val="content1"/>
    <w:uiPriority w:val="99"/>
    <w:rsid w:val="00E678D6"/>
    <w:rPr>
      <w:rFonts w:ascii="Arial" w:hAnsi="Arial" w:cs="Arial"/>
    </w:rPr>
  </w:style>
  <w:style w:type="paragraph" w:customStyle="1" w:styleId="content2">
    <w:name w:val="content_2"/>
    <w:link w:val="content2Char"/>
    <w:uiPriority w:val="99"/>
    <w:rsid w:val="00E678D6"/>
    <w:pPr>
      <w:autoSpaceDE w:val="0"/>
      <w:autoSpaceDN w:val="0"/>
      <w:adjustRightInd w:val="0"/>
      <w:ind w:left="1440"/>
    </w:pPr>
    <w:rPr>
      <w:rFonts w:ascii="Arial" w:hAnsi="Arial" w:cs="Arial"/>
    </w:rPr>
  </w:style>
  <w:style w:type="character" w:customStyle="1" w:styleId="content2Char">
    <w:name w:val="content_2 Char"/>
    <w:link w:val="content2"/>
    <w:uiPriority w:val="99"/>
    <w:rsid w:val="00E678D6"/>
    <w:rPr>
      <w:rFonts w:ascii="Arial" w:hAnsi="Arial" w:cs="Arial"/>
    </w:rPr>
  </w:style>
  <w:style w:type="paragraph" w:customStyle="1" w:styleId="section2">
    <w:name w:val="section_2"/>
    <w:link w:val="section2Char"/>
    <w:uiPriority w:val="99"/>
    <w:rsid w:val="00E678D6"/>
    <w:pPr>
      <w:tabs>
        <w:tab w:val="left" w:pos="720"/>
      </w:tabs>
      <w:autoSpaceDE w:val="0"/>
      <w:autoSpaceDN w:val="0"/>
      <w:adjustRightInd w:val="0"/>
      <w:ind w:left="720" w:hanging="360"/>
    </w:pPr>
    <w:rPr>
      <w:rFonts w:ascii="Arial" w:hAnsi="Arial" w:cs="Arial"/>
      <w:b/>
      <w:bCs/>
    </w:rPr>
  </w:style>
  <w:style w:type="character" w:customStyle="1" w:styleId="section2Char">
    <w:name w:val="section_2 Char"/>
    <w:link w:val="section2"/>
    <w:uiPriority w:val="99"/>
    <w:rsid w:val="00E678D6"/>
    <w:rPr>
      <w:rFonts w:ascii="Arial" w:hAnsi="Arial" w:cs="Arial"/>
      <w:b/>
      <w:bCs/>
    </w:rPr>
  </w:style>
  <w:style w:type="character" w:styleId="Emphasis">
    <w:name w:val="Emphasis"/>
    <w:basedOn w:val="DefaultParagraphFont"/>
    <w:uiPriority w:val="20"/>
    <w:qFormat/>
    <w:rsid w:val="000C42F5"/>
    <w:rPr>
      <w:i/>
      <w:iCs/>
    </w:rPr>
  </w:style>
  <w:style w:type="character" w:styleId="UnresolvedMention">
    <w:name w:val="Unresolved Mention"/>
    <w:basedOn w:val="DefaultParagraphFont"/>
    <w:rsid w:val="00C11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3668">
      <w:bodyDiv w:val="1"/>
      <w:marLeft w:val="0"/>
      <w:marRight w:val="0"/>
      <w:marTop w:val="0"/>
      <w:marBottom w:val="0"/>
      <w:divBdr>
        <w:top w:val="none" w:sz="0" w:space="0" w:color="auto"/>
        <w:left w:val="none" w:sz="0" w:space="0" w:color="auto"/>
        <w:bottom w:val="none" w:sz="0" w:space="0" w:color="auto"/>
        <w:right w:val="none" w:sz="0" w:space="0" w:color="auto"/>
      </w:divBdr>
      <w:divsChild>
        <w:div w:id="1020158572">
          <w:marLeft w:val="0"/>
          <w:marRight w:val="0"/>
          <w:marTop w:val="0"/>
          <w:marBottom w:val="0"/>
          <w:divBdr>
            <w:top w:val="none" w:sz="0" w:space="0" w:color="auto"/>
            <w:left w:val="none" w:sz="0" w:space="0" w:color="auto"/>
            <w:bottom w:val="none" w:sz="0" w:space="0" w:color="auto"/>
            <w:right w:val="none" w:sz="0" w:space="0" w:color="auto"/>
          </w:divBdr>
          <w:divsChild>
            <w:div w:id="293754440">
              <w:marLeft w:val="0"/>
              <w:marRight w:val="0"/>
              <w:marTop w:val="0"/>
              <w:marBottom w:val="0"/>
              <w:divBdr>
                <w:top w:val="none" w:sz="0" w:space="0" w:color="auto"/>
                <w:left w:val="none" w:sz="0" w:space="0" w:color="auto"/>
                <w:bottom w:val="none" w:sz="0" w:space="0" w:color="auto"/>
                <w:right w:val="none" w:sz="0" w:space="0" w:color="auto"/>
              </w:divBdr>
              <w:divsChild>
                <w:div w:id="2438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8113">
      <w:bodyDiv w:val="1"/>
      <w:marLeft w:val="0"/>
      <w:marRight w:val="0"/>
      <w:marTop w:val="0"/>
      <w:marBottom w:val="0"/>
      <w:divBdr>
        <w:top w:val="none" w:sz="0" w:space="0" w:color="auto"/>
        <w:left w:val="none" w:sz="0" w:space="0" w:color="auto"/>
        <w:bottom w:val="none" w:sz="0" w:space="0" w:color="auto"/>
        <w:right w:val="none" w:sz="0" w:space="0" w:color="auto"/>
      </w:divBdr>
      <w:divsChild>
        <w:div w:id="38109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5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025">
      <w:bodyDiv w:val="1"/>
      <w:marLeft w:val="0"/>
      <w:marRight w:val="0"/>
      <w:marTop w:val="0"/>
      <w:marBottom w:val="0"/>
      <w:divBdr>
        <w:top w:val="none" w:sz="0" w:space="0" w:color="auto"/>
        <w:left w:val="none" w:sz="0" w:space="0" w:color="auto"/>
        <w:bottom w:val="none" w:sz="0" w:space="0" w:color="auto"/>
        <w:right w:val="none" w:sz="0" w:space="0" w:color="auto"/>
      </w:divBdr>
    </w:div>
    <w:div w:id="262033880">
      <w:bodyDiv w:val="1"/>
      <w:marLeft w:val="0"/>
      <w:marRight w:val="0"/>
      <w:marTop w:val="0"/>
      <w:marBottom w:val="0"/>
      <w:divBdr>
        <w:top w:val="none" w:sz="0" w:space="0" w:color="auto"/>
        <w:left w:val="none" w:sz="0" w:space="0" w:color="auto"/>
        <w:bottom w:val="none" w:sz="0" w:space="0" w:color="auto"/>
        <w:right w:val="none" w:sz="0" w:space="0" w:color="auto"/>
      </w:divBdr>
      <w:divsChild>
        <w:div w:id="399981863">
          <w:marLeft w:val="0"/>
          <w:marRight w:val="0"/>
          <w:marTop w:val="0"/>
          <w:marBottom w:val="0"/>
          <w:divBdr>
            <w:top w:val="none" w:sz="0" w:space="0" w:color="auto"/>
            <w:left w:val="none" w:sz="0" w:space="0" w:color="auto"/>
            <w:bottom w:val="none" w:sz="0" w:space="0" w:color="auto"/>
            <w:right w:val="none" w:sz="0" w:space="0" w:color="auto"/>
          </w:divBdr>
          <w:divsChild>
            <w:div w:id="517814323">
              <w:marLeft w:val="0"/>
              <w:marRight w:val="0"/>
              <w:marTop w:val="0"/>
              <w:marBottom w:val="0"/>
              <w:divBdr>
                <w:top w:val="none" w:sz="0" w:space="0" w:color="auto"/>
                <w:left w:val="none" w:sz="0" w:space="0" w:color="auto"/>
                <w:bottom w:val="none" w:sz="0" w:space="0" w:color="auto"/>
                <w:right w:val="none" w:sz="0" w:space="0" w:color="auto"/>
              </w:divBdr>
              <w:divsChild>
                <w:div w:id="8462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2235">
      <w:bodyDiv w:val="1"/>
      <w:marLeft w:val="0"/>
      <w:marRight w:val="0"/>
      <w:marTop w:val="0"/>
      <w:marBottom w:val="0"/>
      <w:divBdr>
        <w:top w:val="none" w:sz="0" w:space="0" w:color="auto"/>
        <w:left w:val="none" w:sz="0" w:space="0" w:color="auto"/>
        <w:bottom w:val="none" w:sz="0" w:space="0" w:color="auto"/>
        <w:right w:val="none" w:sz="0" w:space="0" w:color="auto"/>
      </w:divBdr>
    </w:div>
    <w:div w:id="447969097">
      <w:bodyDiv w:val="1"/>
      <w:marLeft w:val="0"/>
      <w:marRight w:val="0"/>
      <w:marTop w:val="0"/>
      <w:marBottom w:val="0"/>
      <w:divBdr>
        <w:top w:val="none" w:sz="0" w:space="0" w:color="auto"/>
        <w:left w:val="none" w:sz="0" w:space="0" w:color="auto"/>
        <w:bottom w:val="none" w:sz="0" w:space="0" w:color="auto"/>
        <w:right w:val="none" w:sz="0" w:space="0" w:color="auto"/>
      </w:divBdr>
    </w:div>
    <w:div w:id="507061088">
      <w:bodyDiv w:val="1"/>
      <w:marLeft w:val="0"/>
      <w:marRight w:val="0"/>
      <w:marTop w:val="0"/>
      <w:marBottom w:val="0"/>
      <w:divBdr>
        <w:top w:val="none" w:sz="0" w:space="0" w:color="auto"/>
        <w:left w:val="none" w:sz="0" w:space="0" w:color="auto"/>
        <w:bottom w:val="none" w:sz="0" w:space="0" w:color="auto"/>
        <w:right w:val="none" w:sz="0" w:space="0" w:color="auto"/>
      </w:divBdr>
      <w:divsChild>
        <w:div w:id="1767845944">
          <w:marLeft w:val="0"/>
          <w:marRight w:val="0"/>
          <w:marTop w:val="0"/>
          <w:marBottom w:val="0"/>
          <w:divBdr>
            <w:top w:val="none" w:sz="0" w:space="0" w:color="auto"/>
            <w:left w:val="none" w:sz="0" w:space="0" w:color="auto"/>
            <w:bottom w:val="none" w:sz="0" w:space="0" w:color="auto"/>
            <w:right w:val="none" w:sz="0" w:space="0" w:color="auto"/>
          </w:divBdr>
          <w:divsChild>
            <w:div w:id="864057202">
              <w:marLeft w:val="0"/>
              <w:marRight w:val="0"/>
              <w:marTop w:val="0"/>
              <w:marBottom w:val="0"/>
              <w:divBdr>
                <w:top w:val="none" w:sz="0" w:space="0" w:color="auto"/>
                <w:left w:val="none" w:sz="0" w:space="0" w:color="auto"/>
                <w:bottom w:val="none" w:sz="0" w:space="0" w:color="auto"/>
                <w:right w:val="none" w:sz="0" w:space="0" w:color="auto"/>
              </w:divBdr>
              <w:divsChild>
                <w:div w:id="16561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70389">
          <w:marLeft w:val="0"/>
          <w:marRight w:val="0"/>
          <w:marTop w:val="0"/>
          <w:marBottom w:val="0"/>
          <w:divBdr>
            <w:top w:val="none" w:sz="0" w:space="0" w:color="auto"/>
            <w:left w:val="none" w:sz="0" w:space="0" w:color="auto"/>
            <w:bottom w:val="none" w:sz="0" w:space="0" w:color="auto"/>
            <w:right w:val="none" w:sz="0" w:space="0" w:color="auto"/>
          </w:divBdr>
          <w:divsChild>
            <w:div w:id="1969512195">
              <w:marLeft w:val="0"/>
              <w:marRight w:val="0"/>
              <w:marTop w:val="0"/>
              <w:marBottom w:val="0"/>
              <w:divBdr>
                <w:top w:val="none" w:sz="0" w:space="0" w:color="auto"/>
                <w:left w:val="none" w:sz="0" w:space="0" w:color="auto"/>
                <w:bottom w:val="none" w:sz="0" w:space="0" w:color="auto"/>
                <w:right w:val="none" w:sz="0" w:space="0" w:color="auto"/>
              </w:divBdr>
              <w:divsChild>
                <w:div w:id="1819030457">
                  <w:marLeft w:val="0"/>
                  <w:marRight w:val="0"/>
                  <w:marTop w:val="0"/>
                  <w:marBottom w:val="0"/>
                  <w:divBdr>
                    <w:top w:val="none" w:sz="0" w:space="0" w:color="auto"/>
                    <w:left w:val="none" w:sz="0" w:space="0" w:color="auto"/>
                    <w:bottom w:val="none" w:sz="0" w:space="0" w:color="auto"/>
                    <w:right w:val="none" w:sz="0" w:space="0" w:color="auto"/>
                  </w:divBdr>
                </w:div>
                <w:div w:id="13225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06380">
      <w:bodyDiv w:val="1"/>
      <w:marLeft w:val="0"/>
      <w:marRight w:val="0"/>
      <w:marTop w:val="0"/>
      <w:marBottom w:val="0"/>
      <w:divBdr>
        <w:top w:val="none" w:sz="0" w:space="0" w:color="auto"/>
        <w:left w:val="none" w:sz="0" w:space="0" w:color="auto"/>
        <w:bottom w:val="none" w:sz="0" w:space="0" w:color="auto"/>
        <w:right w:val="none" w:sz="0" w:space="0" w:color="auto"/>
      </w:divBdr>
    </w:div>
    <w:div w:id="570894481">
      <w:bodyDiv w:val="1"/>
      <w:marLeft w:val="0"/>
      <w:marRight w:val="0"/>
      <w:marTop w:val="0"/>
      <w:marBottom w:val="0"/>
      <w:divBdr>
        <w:top w:val="none" w:sz="0" w:space="0" w:color="auto"/>
        <w:left w:val="none" w:sz="0" w:space="0" w:color="auto"/>
        <w:bottom w:val="none" w:sz="0" w:space="0" w:color="auto"/>
        <w:right w:val="none" w:sz="0" w:space="0" w:color="auto"/>
      </w:divBdr>
    </w:div>
    <w:div w:id="816999110">
      <w:bodyDiv w:val="1"/>
      <w:marLeft w:val="0"/>
      <w:marRight w:val="0"/>
      <w:marTop w:val="0"/>
      <w:marBottom w:val="0"/>
      <w:divBdr>
        <w:top w:val="none" w:sz="0" w:space="0" w:color="auto"/>
        <w:left w:val="none" w:sz="0" w:space="0" w:color="auto"/>
        <w:bottom w:val="none" w:sz="0" w:space="0" w:color="auto"/>
        <w:right w:val="none" w:sz="0" w:space="0" w:color="auto"/>
      </w:divBdr>
    </w:div>
    <w:div w:id="989820876">
      <w:bodyDiv w:val="1"/>
      <w:marLeft w:val="0"/>
      <w:marRight w:val="0"/>
      <w:marTop w:val="0"/>
      <w:marBottom w:val="0"/>
      <w:divBdr>
        <w:top w:val="none" w:sz="0" w:space="0" w:color="auto"/>
        <w:left w:val="none" w:sz="0" w:space="0" w:color="auto"/>
        <w:bottom w:val="none" w:sz="0" w:space="0" w:color="auto"/>
        <w:right w:val="none" w:sz="0" w:space="0" w:color="auto"/>
      </w:divBdr>
    </w:div>
    <w:div w:id="1037318445">
      <w:bodyDiv w:val="1"/>
      <w:marLeft w:val="0"/>
      <w:marRight w:val="0"/>
      <w:marTop w:val="0"/>
      <w:marBottom w:val="0"/>
      <w:divBdr>
        <w:top w:val="none" w:sz="0" w:space="0" w:color="auto"/>
        <w:left w:val="none" w:sz="0" w:space="0" w:color="auto"/>
        <w:bottom w:val="none" w:sz="0" w:space="0" w:color="auto"/>
        <w:right w:val="none" w:sz="0" w:space="0" w:color="auto"/>
      </w:divBdr>
    </w:div>
    <w:div w:id="1108744650">
      <w:bodyDiv w:val="1"/>
      <w:marLeft w:val="0"/>
      <w:marRight w:val="0"/>
      <w:marTop w:val="0"/>
      <w:marBottom w:val="0"/>
      <w:divBdr>
        <w:top w:val="none" w:sz="0" w:space="0" w:color="auto"/>
        <w:left w:val="none" w:sz="0" w:space="0" w:color="auto"/>
        <w:bottom w:val="none" w:sz="0" w:space="0" w:color="auto"/>
        <w:right w:val="none" w:sz="0" w:space="0" w:color="auto"/>
      </w:divBdr>
    </w:div>
    <w:div w:id="1253247197">
      <w:bodyDiv w:val="1"/>
      <w:marLeft w:val="0"/>
      <w:marRight w:val="0"/>
      <w:marTop w:val="0"/>
      <w:marBottom w:val="0"/>
      <w:divBdr>
        <w:top w:val="none" w:sz="0" w:space="0" w:color="auto"/>
        <w:left w:val="none" w:sz="0" w:space="0" w:color="auto"/>
        <w:bottom w:val="none" w:sz="0" w:space="0" w:color="auto"/>
        <w:right w:val="none" w:sz="0" w:space="0" w:color="auto"/>
      </w:divBdr>
      <w:divsChild>
        <w:div w:id="55582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474122">
              <w:marLeft w:val="0"/>
              <w:marRight w:val="0"/>
              <w:marTop w:val="0"/>
              <w:marBottom w:val="0"/>
              <w:divBdr>
                <w:top w:val="none" w:sz="0" w:space="0" w:color="auto"/>
                <w:left w:val="none" w:sz="0" w:space="0" w:color="auto"/>
                <w:bottom w:val="none" w:sz="0" w:space="0" w:color="auto"/>
                <w:right w:val="none" w:sz="0" w:space="0" w:color="auto"/>
              </w:divBdr>
              <w:divsChild>
                <w:div w:id="1933463591">
                  <w:marLeft w:val="0"/>
                  <w:marRight w:val="0"/>
                  <w:marTop w:val="0"/>
                  <w:marBottom w:val="0"/>
                  <w:divBdr>
                    <w:top w:val="none" w:sz="0" w:space="0" w:color="auto"/>
                    <w:left w:val="none" w:sz="0" w:space="0" w:color="auto"/>
                    <w:bottom w:val="none" w:sz="0" w:space="0" w:color="auto"/>
                    <w:right w:val="none" w:sz="0" w:space="0" w:color="auto"/>
                  </w:divBdr>
                </w:div>
                <w:div w:id="1471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12215">
      <w:bodyDiv w:val="1"/>
      <w:marLeft w:val="0"/>
      <w:marRight w:val="0"/>
      <w:marTop w:val="0"/>
      <w:marBottom w:val="0"/>
      <w:divBdr>
        <w:top w:val="none" w:sz="0" w:space="0" w:color="auto"/>
        <w:left w:val="none" w:sz="0" w:space="0" w:color="auto"/>
        <w:bottom w:val="none" w:sz="0" w:space="0" w:color="auto"/>
        <w:right w:val="none" w:sz="0" w:space="0" w:color="auto"/>
      </w:divBdr>
      <w:divsChild>
        <w:div w:id="1568413112">
          <w:marLeft w:val="0"/>
          <w:marRight w:val="0"/>
          <w:marTop w:val="0"/>
          <w:marBottom w:val="0"/>
          <w:divBdr>
            <w:top w:val="none" w:sz="0" w:space="0" w:color="auto"/>
            <w:left w:val="none" w:sz="0" w:space="0" w:color="auto"/>
            <w:bottom w:val="none" w:sz="0" w:space="0" w:color="auto"/>
            <w:right w:val="none" w:sz="0" w:space="0" w:color="auto"/>
          </w:divBdr>
          <w:divsChild>
            <w:div w:id="296760770">
              <w:marLeft w:val="0"/>
              <w:marRight w:val="0"/>
              <w:marTop w:val="0"/>
              <w:marBottom w:val="0"/>
              <w:divBdr>
                <w:top w:val="none" w:sz="0" w:space="0" w:color="auto"/>
                <w:left w:val="none" w:sz="0" w:space="0" w:color="auto"/>
                <w:bottom w:val="none" w:sz="0" w:space="0" w:color="auto"/>
                <w:right w:val="none" w:sz="0" w:space="0" w:color="auto"/>
              </w:divBdr>
              <w:divsChild>
                <w:div w:id="1077358442">
                  <w:marLeft w:val="0"/>
                  <w:marRight w:val="0"/>
                  <w:marTop w:val="0"/>
                  <w:marBottom w:val="0"/>
                  <w:divBdr>
                    <w:top w:val="none" w:sz="0" w:space="0" w:color="auto"/>
                    <w:left w:val="none" w:sz="0" w:space="0" w:color="auto"/>
                    <w:bottom w:val="none" w:sz="0" w:space="0" w:color="auto"/>
                    <w:right w:val="none" w:sz="0" w:space="0" w:color="auto"/>
                  </w:divBdr>
                  <w:divsChild>
                    <w:div w:id="6494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70729">
      <w:bodyDiv w:val="1"/>
      <w:marLeft w:val="0"/>
      <w:marRight w:val="0"/>
      <w:marTop w:val="0"/>
      <w:marBottom w:val="0"/>
      <w:divBdr>
        <w:top w:val="none" w:sz="0" w:space="0" w:color="auto"/>
        <w:left w:val="none" w:sz="0" w:space="0" w:color="auto"/>
        <w:bottom w:val="none" w:sz="0" w:space="0" w:color="auto"/>
        <w:right w:val="none" w:sz="0" w:space="0" w:color="auto"/>
      </w:divBdr>
      <w:divsChild>
        <w:div w:id="1887912313">
          <w:marLeft w:val="0"/>
          <w:marRight w:val="0"/>
          <w:marTop w:val="0"/>
          <w:marBottom w:val="0"/>
          <w:divBdr>
            <w:top w:val="none" w:sz="0" w:space="0" w:color="auto"/>
            <w:left w:val="none" w:sz="0" w:space="0" w:color="auto"/>
            <w:bottom w:val="none" w:sz="0" w:space="0" w:color="auto"/>
            <w:right w:val="none" w:sz="0" w:space="0" w:color="auto"/>
          </w:divBdr>
          <w:divsChild>
            <w:div w:id="597324998">
              <w:marLeft w:val="0"/>
              <w:marRight w:val="0"/>
              <w:marTop w:val="0"/>
              <w:marBottom w:val="0"/>
              <w:divBdr>
                <w:top w:val="none" w:sz="0" w:space="0" w:color="auto"/>
                <w:left w:val="none" w:sz="0" w:space="0" w:color="auto"/>
                <w:bottom w:val="none" w:sz="0" w:space="0" w:color="auto"/>
                <w:right w:val="none" w:sz="0" w:space="0" w:color="auto"/>
              </w:divBdr>
              <w:divsChild>
                <w:div w:id="720639142">
                  <w:marLeft w:val="0"/>
                  <w:marRight w:val="0"/>
                  <w:marTop w:val="0"/>
                  <w:marBottom w:val="0"/>
                  <w:divBdr>
                    <w:top w:val="none" w:sz="0" w:space="0" w:color="auto"/>
                    <w:left w:val="none" w:sz="0" w:space="0" w:color="auto"/>
                    <w:bottom w:val="none" w:sz="0" w:space="0" w:color="auto"/>
                    <w:right w:val="none" w:sz="0" w:space="0" w:color="auto"/>
                  </w:divBdr>
                  <w:divsChild>
                    <w:div w:id="404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854068">
      <w:bodyDiv w:val="1"/>
      <w:marLeft w:val="0"/>
      <w:marRight w:val="0"/>
      <w:marTop w:val="0"/>
      <w:marBottom w:val="0"/>
      <w:divBdr>
        <w:top w:val="none" w:sz="0" w:space="0" w:color="auto"/>
        <w:left w:val="none" w:sz="0" w:space="0" w:color="auto"/>
        <w:bottom w:val="none" w:sz="0" w:space="0" w:color="auto"/>
        <w:right w:val="none" w:sz="0" w:space="0" w:color="auto"/>
      </w:divBdr>
    </w:div>
    <w:div w:id="1543595210">
      <w:bodyDiv w:val="1"/>
      <w:marLeft w:val="0"/>
      <w:marRight w:val="0"/>
      <w:marTop w:val="0"/>
      <w:marBottom w:val="0"/>
      <w:divBdr>
        <w:top w:val="none" w:sz="0" w:space="0" w:color="auto"/>
        <w:left w:val="none" w:sz="0" w:space="0" w:color="auto"/>
        <w:bottom w:val="none" w:sz="0" w:space="0" w:color="auto"/>
        <w:right w:val="none" w:sz="0" w:space="0" w:color="auto"/>
      </w:divBdr>
      <w:divsChild>
        <w:div w:id="584416621">
          <w:marLeft w:val="0"/>
          <w:marRight w:val="0"/>
          <w:marTop w:val="0"/>
          <w:marBottom w:val="0"/>
          <w:divBdr>
            <w:top w:val="none" w:sz="0" w:space="0" w:color="auto"/>
            <w:left w:val="none" w:sz="0" w:space="0" w:color="auto"/>
            <w:bottom w:val="none" w:sz="0" w:space="0" w:color="auto"/>
            <w:right w:val="none" w:sz="0" w:space="0" w:color="auto"/>
          </w:divBdr>
          <w:divsChild>
            <w:div w:id="1574268196">
              <w:marLeft w:val="0"/>
              <w:marRight w:val="0"/>
              <w:marTop w:val="0"/>
              <w:marBottom w:val="0"/>
              <w:divBdr>
                <w:top w:val="none" w:sz="0" w:space="0" w:color="auto"/>
                <w:left w:val="none" w:sz="0" w:space="0" w:color="auto"/>
                <w:bottom w:val="none" w:sz="0" w:space="0" w:color="auto"/>
                <w:right w:val="none" w:sz="0" w:space="0" w:color="auto"/>
              </w:divBdr>
              <w:divsChild>
                <w:div w:id="21782507">
                  <w:marLeft w:val="0"/>
                  <w:marRight w:val="0"/>
                  <w:marTop w:val="0"/>
                  <w:marBottom w:val="0"/>
                  <w:divBdr>
                    <w:top w:val="none" w:sz="0" w:space="0" w:color="auto"/>
                    <w:left w:val="none" w:sz="0" w:space="0" w:color="auto"/>
                    <w:bottom w:val="none" w:sz="0" w:space="0" w:color="auto"/>
                    <w:right w:val="none" w:sz="0" w:space="0" w:color="auto"/>
                  </w:divBdr>
                  <w:divsChild>
                    <w:div w:id="14810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72675">
      <w:bodyDiv w:val="1"/>
      <w:marLeft w:val="0"/>
      <w:marRight w:val="0"/>
      <w:marTop w:val="0"/>
      <w:marBottom w:val="0"/>
      <w:divBdr>
        <w:top w:val="none" w:sz="0" w:space="0" w:color="auto"/>
        <w:left w:val="none" w:sz="0" w:space="0" w:color="auto"/>
        <w:bottom w:val="none" w:sz="0" w:space="0" w:color="auto"/>
        <w:right w:val="none" w:sz="0" w:space="0" w:color="auto"/>
      </w:divBdr>
    </w:div>
    <w:div w:id="1768187848">
      <w:bodyDiv w:val="1"/>
      <w:marLeft w:val="0"/>
      <w:marRight w:val="0"/>
      <w:marTop w:val="0"/>
      <w:marBottom w:val="0"/>
      <w:divBdr>
        <w:top w:val="none" w:sz="0" w:space="0" w:color="auto"/>
        <w:left w:val="none" w:sz="0" w:space="0" w:color="auto"/>
        <w:bottom w:val="none" w:sz="0" w:space="0" w:color="auto"/>
        <w:right w:val="none" w:sz="0" w:space="0" w:color="auto"/>
      </w:divBdr>
      <w:divsChild>
        <w:div w:id="1878815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74784">
              <w:marLeft w:val="0"/>
              <w:marRight w:val="0"/>
              <w:marTop w:val="0"/>
              <w:marBottom w:val="0"/>
              <w:divBdr>
                <w:top w:val="none" w:sz="0" w:space="0" w:color="auto"/>
                <w:left w:val="none" w:sz="0" w:space="0" w:color="auto"/>
                <w:bottom w:val="none" w:sz="0" w:space="0" w:color="auto"/>
                <w:right w:val="none" w:sz="0" w:space="0" w:color="auto"/>
              </w:divBdr>
              <w:divsChild>
                <w:div w:id="1747917176">
                  <w:marLeft w:val="0"/>
                  <w:marRight w:val="0"/>
                  <w:marTop w:val="0"/>
                  <w:marBottom w:val="0"/>
                  <w:divBdr>
                    <w:top w:val="none" w:sz="0" w:space="0" w:color="auto"/>
                    <w:left w:val="none" w:sz="0" w:space="0" w:color="auto"/>
                    <w:bottom w:val="none" w:sz="0" w:space="0" w:color="auto"/>
                    <w:right w:val="none" w:sz="0" w:space="0" w:color="auto"/>
                  </w:divBdr>
                  <w:divsChild>
                    <w:div w:id="88279260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22637128">
      <w:bodyDiv w:val="1"/>
      <w:marLeft w:val="0"/>
      <w:marRight w:val="0"/>
      <w:marTop w:val="0"/>
      <w:marBottom w:val="0"/>
      <w:divBdr>
        <w:top w:val="none" w:sz="0" w:space="0" w:color="auto"/>
        <w:left w:val="none" w:sz="0" w:space="0" w:color="auto"/>
        <w:bottom w:val="none" w:sz="0" w:space="0" w:color="auto"/>
        <w:right w:val="none" w:sz="0" w:space="0" w:color="auto"/>
      </w:divBdr>
      <w:divsChild>
        <w:div w:id="1661617760">
          <w:marLeft w:val="0"/>
          <w:marRight w:val="0"/>
          <w:marTop w:val="0"/>
          <w:marBottom w:val="0"/>
          <w:divBdr>
            <w:top w:val="none" w:sz="0" w:space="0" w:color="auto"/>
            <w:left w:val="none" w:sz="0" w:space="0" w:color="auto"/>
            <w:bottom w:val="none" w:sz="0" w:space="0" w:color="auto"/>
            <w:right w:val="none" w:sz="0" w:space="0" w:color="auto"/>
          </w:divBdr>
          <w:divsChild>
            <w:div w:id="185221446">
              <w:marLeft w:val="0"/>
              <w:marRight w:val="0"/>
              <w:marTop w:val="0"/>
              <w:marBottom w:val="0"/>
              <w:divBdr>
                <w:top w:val="none" w:sz="0" w:space="0" w:color="auto"/>
                <w:left w:val="none" w:sz="0" w:space="0" w:color="auto"/>
                <w:bottom w:val="none" w:sz="0" w:space="0" w:color="auto"/>
                <w:right w:val="none" w:sz="0" w:space="0" w:color="auto"/>
              </w:divBdr>
              <w:divsChild>
                <w:div w:id="1002973073">
                  <w:marLeft w:val="0"/>
                  <w:marRight w:val="0"/>
                  <w:marTop w:val="0"/>
                  <w:marBottom w:val="0"/>
                  <w:divBdr>
                    <w:top w:val="none" w:sz="0" w:space="0" w:color="auto"/>
                    <w:left w:val="none" w:sz="0" w:space="0" w:color="auto"/>
                    <w:bottom w:val="none" w:sz="0" w:space="0" w:color="auto"/>
                    <w:right w:val="none" w:sz="0" w:space="0" w:color="auto"/>
                  </w:divBdr>
                </w:div>
              </w:divsChild>
            </w:div>
            <w:div w:id="1147895117">
              <w:marLeft w:val="0"/>
              <w:marRight w:val="0"/>
              <w:marTop w:val="0"/>
              <w:marBottom w:val="0"/>
              <w:divBdr>
                <w:top w:val="none" w:sz="0" w:space="0" w:color="auto"/>
                <w:left w:val="none" w:sz="0" w:space="0" w:color="auto"/>
                <w:bottom w:val="none" w:sz="0" w:space="0" w:color="auto"/>
                <w:right w:val="none" w:sz="0" w:space="0" w:color="auto"/>
              </w:divBdr>
              <w:divsChild>
                <w:div w:id="706763267">
                  <w:marLeft w:val="0"/>
                  <w:marRight w:val="0"/>
                  <w:marTop w:val="0"/>
                  <w:marBottom w:val="0"/>
                  <w:divBdr>
                    <w:top w:val="none" w:sz="0" w:space="0" w:color="auto"/>
                    <w:left w:val="none" w:sz="0" w:space="0" w:color="auto"/>
                    <w:bottom w:val="none" w:sz="0" w:space="0" w:color="auto"/>
                    <w:right w:val="none" w:sz="0" w:space="0" w:color="auto"/>
                  </w:divBdr>
                </w:div>
              </w:divsChild>
            </w:div>
            <w:div w:id="918753812">
              <w:marLeft w:val="0"/>
              <w:marRight w:val="0"/>
              <w:marTop w:val="0"/>
              <w:marBottom w:val="0"/>
              <w:divBdr>
                <w:top w:val="none" w:sz="0" w:space="0" w:color="auto"/>
                <w:left w:val="none" w:sz="0" w:space="0" w:color="auto"/>
                <w:bottom w:val="none" w:sz="0" w:space="0" w:color="auto"/>
                <w:right w:val="none" w:sz="0" w:space="0" w:color="auto"/>
              </w:divBdr>
              <w:divsChild>
                <w:div w:id="8570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3664">
      <w:bodyDiv w:val="1"/>
      <w:marLeft w:val="0"/>
      <w:marRight w:val="0"/>
      <w:marTop w:val="0"/>
      <w:marBottom w:val="0"/>
      <w:divBdr>
        <w:top w:val="none" w:sz="0" w:space="0" w:color="auto"/>
        <w:left w:val="none" w:sz="0" w:space="0" w:color="auto"/>
        <w:bottom w:val="none" w:sz="0" w:space="0" w:color="auto"/>
        <w:right w:val="none" w:sz="0" w:space="0" w:color="auto"/>
      </w:divBdr>
      <w:divsChild>
        <w:div w:id="1086270740">
          <w:marLeft w:val="0"/>
          <w:marRight w:val="0"/>
          <w:marTop w:val="0"/>
          <w:marBottom w:val="0"/>
          <w:divBdr>
            <w:top w:val="none" w:sz="0" w:space="0" w:color="auto"/>
            <w:left w:val="none" w:sz="0" w:space="0" w:color="auto"/>
            <w:bottom w:val="none" w:sz="0" w:space="0" w:color="auto"/>
            <w:right w:val="none" w:sz="0" w:space="0" w:color="auto"/>
          </w:divBdr>
          <w:divsChild>
            <w:div w:id="1099988582">
              <w:marLeft w:val="0"/>
              <w:marRight w:val="0"/>
              <w:marTop w:val="0"/>
              <w:marBottom w:val="0"/>
              <w:divBdr>
                <w:top w:val="none" w:sz="0" w:space="0" w:color="auto"/>
                <w:left w:val="none" w:sz="0" w:space="0" w:color="auto"/>
                <w:bottom w:val="none" w:sz="0" w:space="0" w:color="auto"/>
                <w:right w:val="none" w:sz="0" w:space="0" w:color="auto"/>
              </w:divBdr>
              <w:divsChild>
                <w:div w:id="881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561">
      <w:bodyDiv w:val="1"/>
      <w:marLeft w:val="0"/>
      <w:marRight w:val="0"/>
      <w:marTop w:val="0"/>
      <w:marBottom w:val="0"/>
      <w:divBdr>
        <w:top w:val="none" w:sz="0" w:space="0" w:color="auto"/>
        <w:left w:val="none" w:sz="0" w:space="0" w:color="auto"/>
        <w:bottom w:val="none" w:sz="0" w:space="0" w:color="auto"/>
        <w:right w:val="none" w:sz="0" w:space="0" w:color="auto"/>
      </w:divBdr>
      <w:divsChild>
        <w:div w:id="1171064185">
          <w:marLeft w:val="0"/>
          <w:marRight w:val="0"/>
          <w:marTop w:val="0"/>
          <w:marBottom w:val="0"/>
          <w:divBdr>
            <w:top w:val="none" w:sz="0" w:space="0" w:color="auto"/>
            <w:left w:val="none" w:sz="0" w:space="0" w:color="auto"/>
            <w:bottom w:val="none" w:sz="0" w:space="0" w:color="auto"/>
            <w:right w:val="none" w:sz="0" w:space="0" w:color="auto"/>
          </w:divBdr>
          <w:divsChild>
            <w:div w:id="39477764">
              <w:marLeft w:val="0"/>
              <w:marRight w:val="0"/>
              <w:marTop w:val="0"/>
              <w:marBottom w:val="0"/>
              <w:divBdr>
                <w:top w:val="none" w:sz="0" w:space="0" w:color="auto"/>
                <w:left w:val="none" w:sz="0" w:space="0" w:color="auto"/>
                <w:bottom w:val="none" w:sz="0" w:space="0" w:color="auto"/>
                <w:right w:val="none" w:sz="0" w:space="0" w:color="auto"/>
              </w:divBdr>
              <w:divsChild>
                <w:div w:id="308294329">
                  <w:marLeft w:val="0"/>
                  <w:marRight w:val="0"/>
                  <w:marTop w:val="0"/>
                  <w:marBottom w:val="0"/>
                  <w:divBdr>
                    <w:top w:val="none" w:sz="0" w:space="0" w:color="auto"/>
                    <w:left w:val="none" w:sz="0" w:space="0" w:color="auto"/>
                    <w:bottom w:val="none" w:sz="0" w:space="0" w:color="auto"/>
                    <w:right w:val="none" w:sz="0" w:space="0" w:color="auto"/>
                  </w:divBdr>
                </w:div>
                <w:div w:id="19921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bygordon@ma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7946</Words>
  <Characters>45297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1/24/00</vt:lpstr>
    </vt:vector>
  </TitlesOfParts>
  <Manager/>
  <Company>Johns Hopkins</Company>
  <LinksUpToDate>false</LinksUpToDate>
  <CharactersWithSpaces>53137</CharactersWithSpaces>
  <SharedDoc>false</SharedDoc>
  <HyperlinkBase/>
  <HLinks>
    <vt:vector size="6" baseType="variant">
      <vt:variant>
        <vt:i4>7209017</vt:i4>
      </vt:variant>
      <vt:variant>
        <vt:i4>0</vt:i4>
      </vt:variant>
      <vt:variant>
        <vt:i4>0</vt:i4>
      </vt:variant>
      <vt:variant>
        <vt:i4>5</vt:i4>
      </vt:variant>
      <vt:variant>
        <vt:lpwstr>mailto:tobygordon@mac.com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1/24/00</dc:title>
  <dc:subject/>
  <dc:creator>kdiesen</dc:creator>
  <cp:keywords/>
  <dc:description/>
  <cp:lastModifiedBy>Toby Gordon, Sc.D.</cp:lastModifiedBy>
  <cp:revision>2</cp:revision>
  <cp:lastPrinted>2020-07-06T17:07:00Z</cp:lastPrinted>
  <dcterms:created xsi:type="dcterms:W3CDTF">2020-08-31T20:21:00Z</dcterms:created>
  <dcterms:modified xsi:type="dcterms:W3CDTF">2020-08-31T20:21:00Z</dcterms:modified>
  <cp:category/>
</cp:coreProperties>
</file>